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9F3" w14:textId="77777777" w:rsidR="001E241E" w:rsidRPr="00496A96" w:rsidRDefault="001E241E" w:rsidP="00EC7D5B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96A96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19483B" w:rsidRPr="00496A96">
        <w:rPr>
          <w:rFonts w:ascii="Times New Roman" w:eastAsia="TimesNewRomanPSMT" w:hAnsi="Times New Roman" w:cs="Times New Roman"/>
          <w:b/>
          <w:sz w:val="28"/>
          <w:szCs w:val="28"/>
        </w:rPr>
        <w:t>Й ОТЧЕТ</w:t>
      </w:r>
    </w:p>
    <w:p w14:paraId="1B9C45DE" w14:textId="77777777" w:rsidR="001E241E" w:rsidRPr="00496A96" w:rsidRDefault="00CE1B73" w:rsidP="00EC7D5B">
      <w:pPr>
        <w:pStyle w:val="ConsPlusNormal"/>
        <w:widowControl/>
        <w:tabs>
          <w:tab w:val="left" w:pos="993"/>
          <w:tab w:val="left" w:pos="1276"/>
        </w:tabs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496A96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496A96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14:paraId="55311E07" w14:textId="6890302A" w:rsidR="001E241E" w:rsidRPr="007703A3" w:rsidRDefault="0019483B" w:rsidP="00EC7D5B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NewRomanPSMT" w:hAnsi="Times New Roman"/>
          <w:szCs w:val="24"/>
        </w:rPr>
      </w:pPr>
      <w:r w:rsidRPr="00496A96">
        <w:rPr>
          <w:rFonts w:ascii="Times New Roman" w:hAnsi="Times New Roman"/>
          <w:b/>
          <w:sz w:val="28"/>
          <w:szCs w:val="28"/>
        </w:rPr>
        <w:t>«</w:t>
      </w:r>
      <w:r w:rsidRPr="00BE1635">
        <w:rPr>
          <w:rFonts w:ascii="Times New Roman" w:hAnsi="Times New Roman"/>
          <w:b/>
          <w:szCs w:val="24"/>
        </w:rPr>
        <w:t xml:space="preserve">Переселение </w:t>
      </w:r>
      <w:r w:rsidRPr="007703A3">
        <w:rPr>
          <w:rFonts w:ascii="Times New Roman" w:hAnsi="Times New Roman"/>
          <w:b/>
          <w:szCs w:val="24"/>
        </w:rPr>
        <w:t>граждан из аварийного жилищного фонда на территории Мирнинского района на 2019-2025 годы» за 20</w:t>
      </w:r>
      <w:r w:rsidR="00F53482" w:rsidRPr="007703A3">
        <w:rPr>
          <w:rFonts w:ascii="Times New Roman" w:hAnsi="Times New Roman"/>
          <w:b/>
          <w:szCs w:val="24"/>
        </w:rPr>
        <w:t>2</w:t>
      </w:r>
      <w:r w:rsidR="001B052C">
        <w:rPr>
          <w:rFonts w:ascii="Times New Roman" w:hAnsi="Times New Roman"/>
          <w:b/>
          <w:szCs w:val="24"/>
        </w:rPr>
        <w:t>3</w:t>
      </w:r>
      <w:r w:rsidRPr="007703A3">
        <w:rPr>
          <w:rFonts w:ascii="Times New Roman" w:hAnsi="Times New Roman"/>
          <w:b/>
          <w:szCs w:val="24"/>
        </w:rPr>
        <w:t xml:space="preserve"> год</w:t>
      </w:r>
    </w:p>
    <w:p w14:paraId="5859DE37" w14:textId="77777777" w:rsidR="00992DD5" w:rsidRPr="007703A3" w:rsidRDefault="00992DD5" w:rsidP="00496A96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AAEBE7F" w14:textId="77777777" w:rsidR="00CE1B73" w:rsidRPr="007703A3" w:rsidRDefault="00CE1B73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7703A3">
        <w:rPr>
          <w:b/>
          <w:sz w:val="24"/>
          <w:szCs w:val="24"/>
          <w:u w:val="single"/>
        </w:rPr>
        <w:t>Раздел 1.</w:t>
      </w:r>
      <w:r w:rsidRPr="007703A3">
        <w:rPr>
          <w:b/>
          <w:sz w:val="24"/>
          <w:szCs w:val="24"/>
        </w:rPr>
        <w:t xml:space="preserve"> Основные результаты</w:t>
      </w:r>
    </w:p>
    <w:p w14:paraId="6CCED1CB" w14:textId="77777777" w:rsidR="006256C8" w:rsidRPr="007703A3" w:rsidRDefault="006256C8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Основным планируемым результатом муниципальной программы является сокращение непригодного для проживания, признанного аварийным жилищного фонда на территории Мирнинского района.</w:t>
      </w:r>
    </w:p>
    <w:p w14:paraId="555359C6" w14:textId="77777777" w:rsidR="00FC07DF" w:rsidRPr="007703A3" w:rsidRDefault="006256C8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</w:t>
      </w:r>
      <w:r w:rsidR="00E03F53" w:rsidRPr="007703A3">
        <w:rPr>
          <w:sz w:val="24"/>
          <w:szCs w:val="24"/>
        </w:rPr>
        <w:t>рограмм</w:t>
      </w:r>
      <w:r w:rsidR="00C27A74" w:rsidRPr="007703A3">
        <w:rPr>
          <w:sz w:val="24"/>
          <w:szCs w:val="24"/>
        </w:rPr>
        <w:t>ой</w:t>
      </w:r>
      <w:r w:rsidR="00FC07DF" w:rsidRPr="007703A3">
        <w:rPr>
          <w:sz w:val="24"/>
          <w:szCs w:val="24"/>
        </w:rPr>
        <w:t xml:space="preserve"> предусматривается реализация следующих мероприятий:</w:t>
      </w:r>
    </w:p>
    <w:p w14:paraId="79A7D2AC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переселение граждан из аварийного жилищного фонда муниципальной собственности;</w:t>
      </w:r>
    </w:p>
    <w:p w14:paraId="364A1735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переселение граждан из аварийного жилищного фонда по решению суда;</w:t>
      </w:r>
    </w:p>
    <w:p w14:paraId="53691682" w14:textId="77777777" w:rsidR="00FC07DF" w:rsidRPr="007703A3" w:rsidRDefault="00FC07DF" w:rsidP="002C5F65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sz w:val="24"/>
          <w:szCs w:val="24"/>
        </w:rPr>
        <w:t>снос расселенных домов</w:t>
      </w:r>
      <w:r w:rsidR="000D1157" w:rsidRPr="007703A3">
        <w:rPr>
          <w:sz w:val="24"/>
          <w:szCs w:val="24"/>
        </w:rPr>
        <w:t>, а также разработка проектов на снос</w:t>
      </w:r>
      <w:r w:rsidRPr="007703A3">
        <w:rPr>
          <w:sz w:val="24"/>
          <w:szCs w:val="24"/>
        </w:rPr>
        <w:t>.</w:t>
      </w:r>
    </w:p>
    <w:p w14:paraId="0191534B" w14:textId="4DA60497" w:rsidR="006256C8" w:rsidRPr="007703A3" w:rsidRDefault="00C27A74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Cs w:val="24"/>
        </w:rPr>
      </w:pPr>
      <w:r w:rsidRPr="007703A3">
        <w:rPr>
          <w:rFonts w:ascii="Times New Roman" w:hAnsi="Times New Roman"/>
          <w:szCs w:val="24"/>
        </w:rPr>
        <w:t>Объем финансовых средств, предусмотренных на 202</w:t>
      </w:r>
      <w:r w:rsidR="00EB536A" w:rsidRPr="007703A3">
        <w:rPr>
          <w:rFonts w:ascii="Times New Roman" w:hAnsi="Times New Roman"/>
          <w:szCs w:val="24"/>
        </w:rPr>
        <w:t>3</w:t>
      </w:r>
      <w:r w:rsidR="00EF2E06">
        <w:rPr>
          <w:rFonts w:ascii="Times New Roman" w:hAnsi="Times New Roman"/>
          <w:szCs w:val="24"/>
        </w:rPr>
        <w:t xml:space="preserve"> год</w:t>
      </w:r>
      <w:r w:rsidRPr="007703A3">
        <w:rPr>
          <w:rFonts w:ascii="Times New Roman" w:hAnsi="Times New Roman"/>
          <w:szCs w:val="24"/>
        </w:rPr>
        <w:t xml:space="preserve"> на реализацию программных мероприятий, составил </w:t>
      </w:r>
      <w:r w:rsidR="0029346F" w:rsidRPr="0029346F">
        <w:rPr>
          <w:rFonts w:ascii="Times New Roman" w:hAnsi="Times New Roman"/>
          <w:color w:val="000000"/>
          <w:szCs w:val="24"/>
        </w:rPr>
        <w:t xml:space="preserve">6 388 238,50 </w:t>
      </w:r>
      <w:r w:rsidRPr="007703A3">
        <w:rPr>
          <w:rFonts w:ascii="Times New Roman" w:hAnsi="Times New Roman"/>
          <w:szCs w:val="24"/>
        </w:rPr>
        <w:t>руб.</w:t>
      </w:r>
      <w:r w:rsidR="006256C8" w:rsidRPr="007703A3">
        <w:rPr>
          <w:rFonts w:ascii="Times New Roman" w:hAnsi="Times New Roman"/>
          <w:szCs w:val="24"/>
        </w:rPr>
        <w:t>, из них:</w:t>
      </w:r>
    </w:p>
    <w:p w14:paraId="3F352476" w14:textId="136C36E9" w:rsidR="006256C8" w:rsidRPr="007703A3" w:rsidRDefault="006256C8" w:rsidP="00496A96">
      <w:pPr>
        <w:pStyle w:val="ae"/>
        <w:numPr>
          <w:ilvl w:val="0"/>
          <w:numId w:val="8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7703A3">
        <w:rPr>
          <w:color w:val="000000"/>
          <w:sz w:val="24"/>
          <w:szCs w:val="24"/>
        </w:rPr>
        <w:t xml:space="preserve">На </w:t>
      </w:r>
      <w:r w:rsidR="00BE0ADC" w:rsidRPr="007703A3">
        <w:rPr>
          <w:color w:val="000000"/>
          <w:sz w:val="24"/>
          <w:szCs w:val="24"/>
        </w:rPr>
        <w:t xml:space="preserve">разработку проектов на снос и непосредственно </w:t>
      </w:r>
      <w:r w:rsidRPr="007703A3">
        <w:rPr>
          <w:color w:val="000000"/>
          <w:sz w:val="24"/>
          <w:szCs w:val="24"/>
        </w:rPr>
        <w:t xml:space="preserve">снос аварийных домов, расселенных в рамках республиканской адресной программы «Переселение граждан из аварийного жилищного фонда на 2019-2025 годы» (далее – РАП) – </w:t>
      </w:r>
      <w:r w:rsidR="005E6A42" w:rsidRPr="007703A3">
        <w:rPr>
          <w:color w:val="000000"/>
          <w:sz w:val="24"/>
          <w:szCs w:val="24"/>
        </w:rPr>
        <w:t>1 668 004,30 руб.</w:t>
      </w:r>
      <w:r w:rsidR="00BE0ADC" w:rsidRPr="007703A3">
        <w:rPr>
          <w:color w:val="000000"/>
          <w:sz w:val="24"/>
          <w:szCs w:val="24"/>
        </w:rPr>
        <w:t>, в том числе:</w:t>
      </w:r>
    </w:p>
    <w:p w14:paraId="0487A3B7" w14:textId="4809D1B7" w:rsidR="00C020D2" w:rsidRPr="007703A3" w:rsidRDefault="00FC07DF" w:rsidP="00C020D2">
      <w:pPr>
        <w:pStyle w:val="ae"/>
        <w:numPr>
          <w:ilvl w:val="1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7703A3">
        <w:rPr>
          <w:color w:val="000000"/>
          <w:sz w:val="24"/>
          <w:szCs w:val="24"/>
        </w:rPr>
        <w:t>МО «Поселок Айхал</w:t>
      </w:r>
      <w:r w:rsidR="007672CA" w:rsidRPr="007703A3">
        <w:rPr>
          <w:color w:val="000000"/>
          <w:sz w:val="24"/>
          <w:szCs w:val="24"/>
        </w:rPr>
        <w:t>»</w:t>
      </w:r>
      <w:r w:rsidRPr="007703A3">
        <w:rPr>
          <w:color w:val="000000"/>
          <w:sz w:val="24"/>
          <w:szCs w:val="24"/>
        </w:rPr>
        <w:t xml:space="preserve"> </w:t>
      </w:r>
      <w:r w:rsidR="00CF62B8" w:rsidRPr="007703A3">
        <w:rPr>
          <w:color w:val="000000"/>
          <w:sz w:val="24"/>
          <w:szCs w:val="24"/>
        </w:rPr>
        <w:t xml:space="preserve">выделено </w:t>
      </w:r>
      <w:r w:rsidR="005E6A42" w:rsidRPr="007703A3">
        <w:rPr>
          <w:color w:val="000000"/>
          <w:sz w:val="24"/>
          <w:szCs w:val="24"/>
        </w:rPr>
        <w:t>1 591 316,50</w:t>
      </w:r>
      <w:r w:rsidR="00BB42EC" w:rsidRPr="007703A3">
        <w:rPr>
          <w:color w:val="000000"/>
          <w:sz w:val="24"/>
          <w:szCs w:val="24"/>
        </w:rPr>
        <w:t xml:space="preserve"> руб.</w:t>
      </w:r>
      <w:r w:rsidR="005E6A42" w:rsidRPr="007703A3">
        <w:rPr>
          <w:color w:val="000000"/>
          <w:sz w:val="24"/>
          <w:szCs w:val="24"/>
        </w:rPr>
        <w:t xml:space="preserve"> Указанные средства израсходованы в полном объеме на снос </w:t>
      </w:r>
      <w:r w:rsidR="00B048DF" w:rsidRPr="007703A3">
        <w:rPr>
          <w:color w:val="000000"/>
          <w:sz w:val="24"/>
          <w:szCs w:val="24"/>
        </w:rPr>
        <w:t>четырех аварийных домов по адресу: п. Айхал, ул. Красных Зорь, д. 1; ул. Октябрьская Партия, д. 3, 6, 14</w:t>
      </w:r>
      <w:r w:rsidR="006C38C7" w:rsidRPr="007703A3">
        <w:rPr>
          <w:color w:val="000000"/>
          <w:sz w:val="24"/>
          <w:szCs w:val="24"/>
        </w:rPr>
        <w:t>.</w:t>
      </w:r>
      <w:r w:rsidR="00F41490" w:rsidRPr="007703A3">
        <w:rPr>
          <w:color w:val="000000"/>
          <w:sz w:val="24"/>
          <w:szCs w:val="24"/>
        </w:rPr>
        <w:t xml:space="preserve"> Указанные дома были включены в</w:t>
      </w:r>
      <w:r w:rsidR="006437EF" w:rsidRPr="007703A3">
        <w:rPr>
          <w:color w:val="000000"/>
          <w:sz w:val="24"/>
          <w:szCs w:val="24"/>
        </w:rPr>
        <w:t xml:space="preserve"> </w:t>
      </w:r>
      <w:r w:rsidR="003411FD" w:rsidRPr="007703A3">
        <w:rPr>
          <w:color w:val="000000"/>
          <w:sz w:val="24"/>
          <w:szCs w:val="24"/>
        </w:rPr>
        <w:t>муни</w:t>
      </w:r>
      <w:r w:rsidR="00B21B80" w:rsidRPr="007703A3">
        <w:rPr>
          <w:color w:val="000000"/>
          <w:sz w:val="24"/>
          <w:szCs w:val="24"/>
        </w:rPr>
        <w:t xml:space="preserve">ципальную </w:t>
      </w:r>
      <w:r w:rsidR="006E04EA" w:rsidRPr="007703A3">
        <w:rPr>
          <w:color w:val="000000"/>
          <w:sz w:val="24"/>
          <w:szCs w:val="24"/>
        </w:rPr>
        <w:t>адресн</w:t>
      </w:r>
      <w:r w:rsidR="003411FD" w:rsidRPr="007703A3">
        <w:rPr>
          <w:color w:val="000000"/>
          <w:sz w:val="24"/>
          <w:szCs w:val="24"/>
        </w:rPr>
        <w:t xml:space="preserve">ую </w:t>
      </w:r>
      <w:r w:rsidR="00B21B80" w:rsidRPr="007703A3">
        <w:rPr>
          <w:color w:val="000000"/>
          <w:sz w:val="24"/>
          <w:szCs w:val="24"/>
        </w:rPr>
        <w:t>под</w:t>
      </w:r>
      <w:r w:rsidR="003411FD" w:rsidRPr="007703A3">
        <w:rPr>
          <w:color w:val="000000"/>
          <w:sz w:val="24"/>
          <w:szCs w:val="24"/>
        </w:rPr>
        <w:t>программу</w:t>
      </w:r>
      <w:r w:rsidR="00B21B80" w:rsidRPr="007703A3">
        <w:rPr>
          <w:color w:val="000000"/>
          <w:sz w:val="24"/>
          <w:szCs w:val="24"/>
        </w:rPr>
        <w:t xml:space="preserve"> «Переселени</w:t>
      </w:r>
      <w:r w:rsidR="0047663B" w:rsidRPr="007703A3">
        <w:rPr>
          <w:color w:val="000000"/>
          <w:sz w:val="24"/>
          <w:szCs w:val="24"/>
        </w:rPr>
        <w:t>е граждан из авари</w:t>
      </w:r>
      <w:r w:rsidR="00B41D52" w:rsidRPr="007703A3">
        <w:rPr>
          <w:color w:val="000000"/>
          <w:sz w:val="24"/>
          <w:szCs w:val="24"/>
        </w:rPr>
        <w:t>йного жилищного фонда п. Дорожный и ул. Октябрьская</w:t>
      </w:r>
      <w:r w:rsidR="00E85F4E" w:rsidRPr="007703A3">
        <w:rPr>
          <w:color w:val="000000"/>
          <w:sz w:val="24"/>
          <w:szCs w:val="24"/>
        </w:rPr>
        <w:t xml:space="preserve"> партия МО «Поселок Айхал»</w:t>
      </w:r>
      <w:r w:rsidR="00C82BC2" w:rsidRPr="007703A3">
        <w:rPr>
          <w:color w:val="000000"/>
          <w:sz w:val="24"/>
          <w:szCs w:val="24"/>
        </w:rPr>
        <w:t xml:space="preserve"> на 2021 – 2023 годы». Указанные дома были последними объектами, подлежащими сносу по данной программе</w:t>
      </w:r>
      <w:r w:rsidR="00B048DF" w:rsidRPr="007703A3">
        <w:rPr>
          <w:color w:val="000000"/>
          <w:sz w:val="24"/>
          <w:szCs w:val="24"/>
        </w:rPr>
        <w:t>;</w:t>
      </w:r>
    </w:p>
    <w:p w14:paraId="0905F147" w14:textId="37AAE632" w:rsidR="00496A96" w:rsidRPr="007703A3" w:rsidRDefault="00B048DF" w:rsidP="0017720B">
      <w:pPr>
        <w:pStyle w:val="ae"/>
        <w:numPr>
          <w:ilvl w:val="1"/>
          <w:numId w:val="6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7703A3">
        <w:rPr>
          <w:color w:val="000000"/>
          <w:sz w:val="24"/>
          <w:szCs w:val="24"/>
        </w:rPr>
        <w:t xml:space="preserve">МО «Город Мирный» </w:t>
      </w:r>
      <w:r w:rsidR="005E6EE8" w:rsidRPr="007703A3">
        <w:rPr>
          <w:color w:val="000000"/>
          <w:sz w:val="24"/>
          <w:szCs w:val="24"/>
        </w:rPr>
        <w:t xml:space="preserve">выделено 76 687,80 руб. Указанные средства израсходованы в полном объеме </w:t>
      </w:r>
      <w:r w:rsidRPr="007703A3">
        <w:rPr>
          <w:color w:val="000000"/>
          <w:sz w:val="24"/>
          <w:szCs w:val="24"/>
        </w:rPr>
        <w:t>на разработку проектов организации сно</w:t>
      </w:r>
      <w:r w:rsidR="005E6EE8" w:rsidRPr="007703A3">
        <w:rPr>
          <w:color w:val="000000"/>
          <w:sz w:val="24"/>
          <w:szCs w:val="24"/>
        </w:rPr>
        <w:t xml:space="preserve">са </w:t>
      </w:r>
      <w:r w:rsidR="0036141A" w:rsidRPr="007703A3">
        <w:rPr>
          <w:color w:val="000000"/>
          <w:sz w:val="24"/>
          <w:szCs w:val="24"/>
        </w:rPr>
        <w:t xml:space="preserve">четырех аварийных многоквартирных домов по адресу: г. Мирный, ул. </w:t>
      </w:r>
      <w:proofErr w:type="spellStart"/>
      <w:r w:rsidR="0036141A" w:rsidRPr="007703A3">
        <w:rPr>
          <w:color w:val="000000"/>
          <w:sz w:val="24"/>
          <w:szCs w:val="24"/>
        </w:rPr>
        <w:t>Ойунского</w:t>
      </w:r>
      <w:proofErr w:type="spellEnd"/>
      <w:r w:rsidR="0036141A" w:rsidRPr="007703A3">
        <w:rPr>
          <w:color w:val="000000"/>
          <w:sz w:val="24"/>
          <w:szCs w:val="24"/>
        </w:rPr>
        <w:t>, д. 25, 26, 27, 28</w:t>
      </w:r>
      <w:r w:rsidR="00F51C6B" w:rsidRPr="007703A3">
        <w:rPr>
          <w:color w:val="000000"/>
          <w:sz w:val="24"/>
          <w:szCs w:val="24"/>
        </w:rPr>
        <w:t>.</w:t>
      </w:r>
      <w:r w:rsidR="008D3295" w:rsidRPr="007703A3">
        <w:rPr>
          <w:color w:val="000000"/>
          <w:sz w:val="24"/>
          <w:szCs w:val="24"/>
        </w:rPr>
        <w:t xml:space="preserve"> </w:t>
      </w:r>
      <w:r w:rsidR="0075363B" w:rsidRPr="007703A3">
        <w:rPr>
          <w:color w:val="000000"/>
          <w:sz w:val="24"/>
          <w:szCs w:val="24"/>
        </w:rPr>
        <w:t>Начальная максимальная цена контракта составляла 260 400,00 руб. По итогам торговых процедур заключен муниципальный контракт на сумму 80 724,00 руб</w:t>
      </w:r>
      <w:r w:rsidR="00002EB2" w:rsidRPr="007703A3">
        <w:rPr>
          <w:color w:val="000000"/>
          <w:sz w:val="24"/>
          <w:szCs w:val="24"/>
        </w:rPr>
        <w:t xml:space="preserve">. </w:t>
      </w:r>
      <w:r w:rsidR="00F61574" w:rsidRPr="007703A3">
        <w:rPr>
          <w:color w:val="000000"/>
          <w:sz w:val="24"/>
          <w:szCs w:val="24"/>
        </w:rPr>
        <w:t xml:space="preserve">Подрядной организацией работы выполнены 11.04.2023. </w:t>
      </w:r>
      <w:r w:rsidR="00434D88" w:rsidRPr="007703A3">
        <w:rPr>
          <w:color w:val="000000"/>
          <w:sz w:val="24"/>
          <w:szCs w:val="24"/>
        </w:rPr>
        <w:t>С</w:t>
      </w:r>
      <w:r w:rsidR="00F61574" w:rsidRPr="007703A3">
        <w:rPr>
          <w:color w:val="000000"/>
          <w:sz w:val="24"/>
          <w:szCs w:val="24"/>
        </w:rPr>
        <w:t>нос указанных домов будет осуществл</w:t>
      </w:r>
      <w:r w:rsidR="00434D88" w:rsidRPr="007703A3">
        <w:rPr>
          <w:color w:val="000000"/>
          <w:sz w:val="24"/>
          <w:szCs w:val="24"/>
        </w:rPr>
        <w:t>ен</w:t>
      </w:r>
      <w:r w:rsidR="00F61574" w:rsidRPr="007703A3">
        <w:rPr>
          <w:color w:val="000000"/>
          <w:sz w:val="24"/>
          <w:szCs w:val="24"/>
        </w:rPr>
        <w:t xml:space="preserve"> после расселения жилых помещений</w:t>
      </w:r>
      <w:r w:rsidR="00434D88" w:rsidRPr="007703A3">
        <w:rPr>
          <w:color w:val="000000"/>
          <w:sz w:val="24"/>
          <w:szCs w:val="24"/>
        </w:rPr>
        <w:t>.</w:t>
      </w:r>
    </w:p>
    <w:p w14:paraId="4405EA6A" w14:textId="7806EBD4" w:rsidR="00FC07DF" w:rsidRPr="007703A3" w:rsidRDefault="00496A96" w:rsidP="00EC1912">
      <w:pPr>
        <w:pStyle w:val="ae"/>
        <w:numPr>
          <w:ilvl w:val="0"/>
          <w:numId w:val="6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7703A3">
        <w:rPr>
          <w:color w:val="000000"/>
          <w:sz w:val="24"/>
          <w:szCs w:val="24"/>
        </w:rPr>
        <w:t xml:space="preserve">На </w:t>
      </w:r>
      <w:r w:rsidR="00C020D2" w:rsidRPr="007703A3">
        <w:rPr>
          <w:color w:val="000000"/>
          <w:sz w:val="24"/>
          <w:szCs w:val="24"/>
        </w:rPr>
        <w:t>приобретение жилых помещений у лиц, не являющихся застройщиками</w:t>
      </w:r>
      <w:r w:rsidR="00EC1912" w:rsidRPr="007703A3">
        <w:rPr>
          <w:color w:val="000000"/>
          <w:sz w:val="24"/>
          <w:szCs w:val="24"/>
        </w:rPr>
        <w:t xml:space="preserve"> – </w:t>
      </w:r>
      <w:r w:rsidR="00D813E4">
        <w:rPr>
          <w:color w:val="000000"/>
          <w:sz w:val="24"/>
          <w:szCs w:val="24"/>
        </w:rPr>
        <w:t>4 720 234,20</w:t>
      </w:r>
      <w:r w:rsidR="00EC1912" w:rsidRPr="007703A3">
        <w:rPr>
          <w:color w:val="000000"/>
          <w:sz w:val="24"/>
          <w:szCs w:val="24"/>
        </w:rPr>
        <w:t xml:space="preserve"> руб. Указанные средства выделены</w:t>
      </w:r>
      <w:r w:rsidR="002C5F65" w:rsidRPr="007703A3">
        <w:rPr>
          <w:color w:val="000000"/>
          <w:sz w:val="24"/>
          <w:szCs w:val="24"/>
        </w:rPr>
        <w:t xml:space="preserve"> </w:t>
      </w:r>
      <w:r w:rsidRPr="007703A3">
        <w:rPr>
          <w:color w:val="000000"/>
          <w:sz w:val="24"/>
          <w:szCs w:val="24"/>
        </w:rPr>
        <w:t xml:space="preserve">МО «Поселок Чернышевский» </w:t>
      </w:r>
      <w:r w:rsidR="00184950" w:rsidRPr="007703A3">
        <w:rPr>
          <w:color w:val="000000"/>
          <w:sz w:val="24"/>
          <w:szCs w:val="24"/>
        </w:rPr>
        <w:t>и израсходованы в полном объеме. Приобретено четыре жилых помещения для переселения граждан из</w:t>
      </w:r>
      <w:r w:rsidR="00B270ED" w:rsidRPr="007703A3">
        <w:rPr>
          <w:color w:val="000000"/>
          <w:sz w:val="24"/>
          <w:szCs w:val="24"/>
        </w:rPr>
        <w:t xml:space="preserve"> муниципальных </w:t>
      </w:r>
      <w:r w:rsidR="002C5F65" w:rsidRPr="007703A3">
        <w:rPr>
          <w:color w:val="000000"/>
          <w:sz w:val="24"/>
          <w:szCs w:val="24"/>
        </w:rPr>
        <w:t>ПД и ПДУ</w:t>
      </w:r>
      <w:r w:rsidR="00184950" w:rsidRPr="007703A3">
        <w:rPr>
          <w:color w:val="000000"/>
          <w:sz w:val="24"/>
          <w:szCs w:val="24"/>
        </w:rPr>
        <w:t>.</w:t>
      </w:r>
      <w:r w:rsidR="00461B37" w:rsidRPr="007703A3">
        <w:rPr>
          <w:color w:val="000000"/>
          <w:sz w:val="24"/>
          <w:szCs w:val="24"/>
        </w:rPr>
        <w:t xml:space="preserve"> </w:t>
      </w:r>
      <w:r w:rsidR="00DD30FF" w:rsidRPr="007703A3">
        <w:rPr>
          <w:color w:val="000000"/>
          <w:sz w:val="24"/>
          <w:szCs w:val="24"/>
        </w:rPr>
        <w:t>Расселение жилых помещений, расположенных в</w:t>
      </w:r>
      <w:r w:rsidR="001572B1" w:rsidRPr="007703A3">
        <w:rPr>
          <w:color w:val="000000"/>
          <w:sz w:val="24"/>
          <w:szCs w:val="24"/>
        </w:rPr>
        <w:t xml:space="preserve"> </w:t>
      </w:r>
      <w:r w:rsidR="00705886" w:rsidRPr="007703A3">
        <w:rPr>
          <w:color w:val="000000"/>
          <w:sz w:val="24"/>
          <w:szCs w:val="24"/>
        </w:rPr>
        <w:t>ПД и ПДУ</w:t>
      </w:r>
      <w:r w:rsidR="00DD30FF" w:rsidRPr="007703A3">
        <w:rPr>
          <w:color w:val="000000"/>
          <w:sz w:val="24"/>
          <w:szCs w:val="24"/>
        </w:rPr>
        <w:t>, в рамках республиканской адресной программы переселения</w:t>
      </w:r>
      <w:r w:rsidR="008A4877" w:rsidRPr="007703A3">
        <w:rPr>
          <w:color w:val="000000"/>
          <w:sz w:val="24"/>
          <w:szCs w:val="24"/>
        </w:rPr>
        <w:t xml:space="preserve"> не осуществляется, в связи с чем на расселение таких домов</w:t>
      </w:r>
      <w:r w:rsidR="00356317" w:rsidRPr="007703A3">
        <w:rPr>
          <w:color w:val="000000"/>
          <w:sz w:val="24"/>
          <w:szCs w:val="24"/>
        </w:rPr>
        <w:t xml:space="preserve"> выделяются средства из бюджета МО «Мирнинский район».</w:t>
      </w:r>
    </w:p>
    <w:p w14:paraId="31FEB222" w14:textId="77777777" w:rsidR="002C5F65" w:rsidRDefault="002C5F65" w:rsidP="00496A96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1304A316" w14:textId="50A5B501" w:rsidR="00FC07DF" w:rsidRPr="0029346F" w:rsidRDefault="00CF62B8" w:rsidP="00496A96">
      <w:pPr>
        <w:tabs>
          <w:tab w:val="left" w:pos="567"/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29346F">
        <w:rPr>
          <w:rFonts w:ascii="Times New Roman" w:hAnsi="Times New Roman"/>
          <w:color w:val="000000"/>
          <w:szCs w:val="24"/>
        </w:rPr>
        <w:t xml:space="preserve">Общий объем освоенных средств составил </w:t>
      </w:r>
      <w:r w:rsidR="00D813E4" w:rsidRPr="0029346F">
        <w:rPr>
          <w:rFonts w:ascii="Times New Roman" w:hAnsi="Times New Roman"/>
          <w:color w:val="000000"/>
          <w:szCs w:val="24"/>
        </w:rPr>
        <w:t>6 388 238,50</w:t>
      </w:r>
      <w:r w:rsidRPr="0029346F">
        <w:rPr>
          <w:rFonts w:ascii="Times New Roman" w:hAnsi="Times New Roman"/>
          <w:color w:val="000000"/>
          <w:szCs w:val="24"/>
        </w:rPr>
        <w:t xml:space="preserve"> руб., что составляет </w:t>
      </w:r>
      <w:r w:rsidR="00E74315" w:rsidRPr="0029346F">
        <w:rPr>
          <w:rFonts w:ascii="Times New Roman" w:hAnsi="Times New Roman"/>
          <w:color w:val="000000"/>
          <w:szCs w:val="24"/>
        </w:rPr>
        <w:t>100</w:t>
      </w:r>
      <w:r w:rsidR="00D04C61" w:rsidRPr="0029346F">
        <w:rPr>
          <w:rFonts w:ascii="Times New Roman" w:hAnsi="Times New Roman"/>
          <w:color w:val="000000"/>
          <w:szCs w:val="24"/>
        </w:rPr>
        <w:t xml:space="preserve"> %.</w:t>
      </w:r>
    </w:p>
    <w:p w14:paraId="33F14993" w14:textId="27BCF770" w:rsidR="002F3B4A" w:rsidRDefault="00BE0ADC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 w:rsidRPr="0029346F">
        <w:rPr>
          <w:sz w:val="24"/>
          <w:szCs w:val="24"/>
        </w:rPr>
        <w:t>Средства выдел</w:t>
      </w:r>
      <w:r w:rsidR="002C5F65" w:rsidRPr="0029346F">
        <w:rPr>
          <w:sz w:val="24"/>
          <w:szCs w:val="24"/>
        </w:rPr>
        <w:t xml:space="preserve">яются из районного бюджета </w:t>
      </w:r>
      <w:r w:rsidRPr="0029346F">
        <w:rPr>
          <w:sz w:val="24"/>
          <w:szCs w:val="24"/>
        </w:rPr>
        <w:t>в виде межбюджетных трансфертов муниципальным образовани</w:t>
      </w:r>
      <w:r w:rsidR="00EC7D5B" w:rsidRPr="0029346F">
        <w:rPr>
          <w:sz w:val="24"/>
          <w:szCs w:val="24"/>
        </w:rPr>
        <w:t>ям поселений Мирнинского района.</w:t>
      </w:r>
    </w:p>
    <w:p w14:paraId="176D518A" w14:textId="77777777" w:rsidR="002F3B4A" w:rsidRDefault="002F3B4A">
      <w:pPr>
        <w:rPr>
          <w:rFonts w:ascii="Times New Roman" w:hAnsi="Times New Roman"/>
          <w:szCs w:val="24"/>
        </w:rPr>
      </w:pPr>
      <w:r>
        <w:rPr>
          <w:szCs w:val="24"/>
        </w:rPr>
        <w:br w:type="page"/>
      </w:r>
    </w:p>
    <w:p w14:paraId="0B577A4B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496A96">
        <w:rPr>
          <w:b/>
          <w:sz w:val="28"/>
          <w:szCs w:val="28"/>
          <w:u w:val="single"/>
        </w:rPr>
        <w:lastRenderedPageBreak/>
        <w:t>Раздел 2.</w:t>
      </w:r>
      <w:r w:rsidRPr="00496A96">
        <w:rPr>
          <w:b/>
          <w:sz w:val="28"/>
          <w:szCs w:val="28"/>
        </w:rPr>
        <w:t xml:space="preserve"> Сведения о внесенных изменениях</w:t>
      </w:r>
    </w:p>
    <w:p w14:paraId="35FB3802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94"/>
        <w:gridCol w:w="2945"/>
        <w:gridCol w:w="6095"/>
      </w:tblGrid>
      <w:tr w:rsidR="00563EBE" w:rsidRPr="00563EBE" w14:paraId="2215F477" w14:textId="77777777" w:rsidTr="00FD303B">
        <w:tc>
          <w:tcPr>
            <w:tcW w:w="594" w:type="dxa"/>
            <w:shd w:val="clear" w:color="auto" w:fill="auto"/>
            <w:vAlign w:val="center"/>
          </w:tcPr>
          <w:p w14:paraId="01A07760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№ п/п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4105EC4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104439" w14:textId="77777777" w:rsidR="00A33A45" w:rsidRPr="00563EBE" w:rsidRDefault="00A33A45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563EBE" w:rsidRPr="00563EBE" w14:paraId="6D24EE69" w14:textId="77777777" w:rsidTr="00FD303B">
        <w:tc>
          <w:tcPr>
            <w:tcW w:w="594" w:type="dxa"/>
            <w:shd w:val="clear" w:color="auto" w:fill="auto"/>
          </w:tcPr>
          <w:p w14:paraId="3F5044D0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14:paraId="056CB4D6" w14:textId="64F1FDC3" w:rsidR="00A33A45" w:rsidRPr="00563EBE" w:rsidRDefault="0061069B" w:rsidP="00EA046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</w:t>
            </w:r>
            <w:r w:rsidR="003B3456" w:rsidRPr="00563EBE">
              <w:rPr>
                <w:sz w:val="24"/>
                <w:szCs w:val="24"/>
              </w:rPr>
              <w:t>от 21.02.2023 №</w:t>
            </w:r>
            <w:r w:rsidR="00DB0743" w:rsidRPr="00563EBE">
              <w:rPr>
                <w:sz w:val="24"/>
                <w:szCs w:val="24"/>
              </w:rPr>
              <w:t xml:space="preserve"> </w:t>
            </w:r>
            <w:r w:rsidR="003B3456" w:rsidRPr="00563EBE">
              <w:rPr>
                <w:sz w:val="24"/>
                <w:szCs w:val="24"/>
              </w:rPr>
              <w:t>208</w:t>
            </w:r>
          </w:p>
        </w:tc>
        <w:tc>
          <w:tcPr>
            <w:tcW w:w="6095" w:type="dxa"/>
            <w:shd w:val="clear" w:color="auto" w:fill="auto"/>
          </w:tcPr>
          <w:p w14:paraId="36621DFB" w14:textId="71506D96" w:rsidR="00A33A45" w:rsidRPr="00563EBE" w:rsidRDefault="00EA0468" w:rsidP="00DB074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Изменение </w:t>
            </w:r>
            <w:r w:rsidR="00E04AA5" w:rsidRPr="00563EBE">
              <w:rPr>
                <w:sz w:val="24"/>
                <w:szCs w:val="24"/>
              </w:rPr>
              <w:t>объемов финансирования в республиканской адресной программе «Переселение граждан из аварийного жилищного фонда на 2019 - 2025 годы», согласно п</w:t>
            </w:r>
            <w:r w:rsidR="008C68C7" w:rsidRPr="00563EBE">
              <w:rPr>
                <w:sz w:val="24"/>
                <w:szCs w:val="24"/>
              </w:rPr>
              <w:t>остановлени</w:t>
            </w:r>
            <w:r w:rsidR="00E04AA5" w:rsidRPr="00563EBE">
              <w:rPr>
                <w:sz w:val="24"/>
                <w:szCs w:val="24"/>
              </w:rPr>
              <w:t>ю</w:t>
            </w:r>
            <w:r w:rsidR="008C68C7" w:rsidRPr="00563EBE">
              <w:rPr>
                <w:sz w:val="24"/>
                <w:szCs w:val="24"/>
              </w:rPr>
              <w:t xml:space="preserve"> Правительства РС(Я) от 19.11.2022 </w:t>
            </w:r>
            <w:r w:rsidR="0056455E" w:rsidRPr="00563EBE">
              <w:rPr>
                <w:sz w:val="24"/>
                <w:szCs w:val="24"/>
              </w:rPr>
              <w:t>№</w:t>
            </w:r>
            <w:r w:rsidR="008C68C7" w:rsidRPr="00563EBE">
              <w:rPr>
                <w:sz w:val="24"/>
                <w:szCs w:val="24"/>
              </w:rPr>
              <w:t xml:space="preserve"> 684 </w:t>
            </w:r>
            <w:r w:rsidR="006C1264" w:rsidRPr="00563EBE">
              <w:rPr>
                <w:sz w:val="24"/>
                <w:szCs w:val="24"/>
              </w:rPr>
              <w:t>«</w:t>
            </w:r>
            <w:r w:rsidR="008C68C7" w:rsidRPr="00563EBE">
              <w:rPr>
                <w:sz w:val="24"/>
                <w:szCs w:val="24"/>
              </w:rPr>
              <w:t xml:space="preserve">О внесении изменений в республиканскую адресную программу </w:t>
            </w:r>
            <w:r w:rsidR="006C1264" w:rsidRPr="00563EBE">
              <w:rPr>
                <w:sz w:val="24"/>
                <w:szCs w:val="24"/>
              </w:rPr>
              <w:t>«</w:t>
            </w:r>
            <w:r w:rsidR="008C68C7" w:rsidRPr="00563EBE">
              <w:rPr>
                <w:sz w:val="24"/>
                <w:szCs w:val="24"/>
              </w:rPr>
              <w:t>Переселение граждан из аварийного жилищного фонда на 2019 - 2025 годы</w:t>
            </w:r>
            <w:r w:rsidR="006C1264" w:rsidRPr="00563EBE">
              <w:rPr>
                <w:sz w:val="24"/>
                <w:szCs w:val="24"/>
              </w:rPr>
              <w:t>»</w:t>
            </w:r>
            <w:r w:rsidR="00C827CD" w:rsidRPr="00563EBE">
              <w:rPr>
                <w:sz w:val="24"/>
                <w:szCs w:val="24"/>
              </w:rPr>
              <w:t>;</w:t>
            </w:r>
            <w:r w:rsidR="00092990" w:rsidRPr="00563EBE">
              <w:rPr>
                <w:sz w:val="24"/>
                <w:szCs w:val="24"/>
              </w:rPr>
              <w:t xml:space="preserve"> </w:t>
            </w:r>
            <w:r w:rsidR="00A33A45" w:rsidRPr="00563EBE">
              <w:rPr>
                <w:sz w:val="24"/>
                <w:szCs w:val="24"/>
              </w:rPr>
              <w:t xml:space="preserve">изменение объемов финансирования программных мероприятий и перечня мероприятий согласно решению сессии Мирнинского районного Совета депутатов от </w:t>
            </w:r>
            <w:r w:rsidR="002578AD" w:rsidRPr="00563EBE">
              <w:rPr>
                <w:sz w:val="24"/>
                <w:szCs w:val="24"/>
              </w:rPr>
              <w:t>21.12.2022</w:t>
            </w:r>
            <w:r w:rsidR="00A33A45" w:rsidRPr="00563EBE">
              <w:rPr>
                <w:sz w:val="24"/>
                <w:szCs w:val="24"/>
              </w:rPr>
              <w:t xml:space="preserve"> IV-№</w:t>
            </w:r>
            <w:r w:rsidR="002578AD" w:rsidRPr="00563EBE">
              <w:rPr>
                <w:sz w:val="24"/>
                <w:szCs w:val="24"/>
              </w:rPr>
              <w:t xml:space="preserve"> 40-2 </w:t>
            </w:r>
            <w:r w:rsidR="00A33A45" w:rsidRPr="00563EBE">
              <w:rPr>
                <w:sz w:val="24"/>
                <w:szCs w:val="24"/>
              </w:rPr>
              <w:t>«О бюджете муниципального образования «Мирнинский район» Республики Саха (Якутия) на 202</w:t>
            </w:r>
            <w:r w:rsidR="00C827CD" w:rsidRPr="00563EBE">
              <w:rPr>
                <w:sz w:val="24"/>
                <w:szCs w:val="24"/>
              </w:rPr>
              <w:t>3</w:t>
            </w:r>
            <w:r w:rsidR="00A33A45" w:rsidRPr="00563EBE">
              <w:rPr>
                <w:sz w:val="24"/>
                <w:szCs w:val="24"/>
              </w:rPr>
              <w:t xml:space="preserve"> год и на плановый период 202</w:t>
            </w:r>
            <w:r w:rsidR="00C827CD" w:rsidRPr="00563EBE">
              <w:rPr>
                <w:sz w:val="24"/>
                <w:szCs w:val="24"/>
              </w:rPr>
              <w:t>4</w:t>
            </w:r>
            <w:r w:rsidR="00A33A45" w:rsidRPr="00563EBE">
              <w:rPr>
                <w:sz w:val="24"/>
                <w:szCs w:val="24"/>
              </w:rPr>
              <w:t xml:space="preserve"> и 202</w:t>
            </w:r>
            <w:r w:rsidR="00C827CD" w:rsidRPr="00563EBE">
              <w:rPr>
                <w:sz w:val="24"/>
                <w:szCs w:val="24"/>
              </w:rPr>
              <w:t>5</w:t>
            </w:r>
            <w:r w:rsidR="00A33A45" w:rsidRPr="00563EBE">
              <w:rPr>
                <w:sz w:val="24"/>
                <w:szCs w:val="24"/>
              </w:rPr>
              <w:t xml:space="preserve"> годов».</w:t>
            </w:r>
            <w:r w:rsidR="00EF2E06" w:rsidRPr="00563EBE">
              <w:rPr>
                <w:sz w:val="24"/>
                <w:szCs w:val="24"/>
              </w:rPr>
              <w:t xml:space="preserve"> Корректировка паспорта программы, раздела 2 «Механизм реализации программы», раздела 3 «Перечень мероприятий и ресурсное обеспечение муниципальной программы», раздела 4 «Перечень целевых индикаторов».</w:t>
            </w:r>
          </w:p>
        </w:tc>
      </w:tr>
      <w:tr w:rsidR="00563EBE" w:rsidRPr="00563EBE" w14:paraId="0AEC73C7" w14:textId="77777777" w:rsidTr="00FD303B">
        <w:tc>
          <w:tcPr>
            <w:tcW w:w="594" w:type="dxa"/>
            <w:shd w:val="clear" w:color="auto" w:fill="auto"/>
          </w:tcPr>
          <w:p w14:paraId="3CDB363E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45" w:type="dxa"/>
            <w:shd w:val="clear" w:color="auto" w:fill="auto"/>
          </w:tcPr>
          <w:p w14:paraId="40BCCB5B" w14:textId="3AB6CDC9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3B3456" w:rsidRPr="00563EBE">
              <w:rPr>
                <w:sz w:val="24"/>
                <w:szCs w:val="24"/>
              </w:rPr>
              <w:t>19.05.2023 №</w:t>
            </w:r>
            <w:r w:rsidR="00DB0743" w:rsidRPr="00563EBE">
              <w:rPr>
                <w:sz w:val="24"/>
                <w:szCs w:val="24"/>
              </w:rPr>
              <w:t xml:space="preserve"> </w:t>
            </w:r>
            <w:r w:rsidR="003B3456" w:rsidRPr="00563EBE">
              <w:rPr>
                <w:sz w:val="24"/>
                <w:szCs w:val="24"/>
              </w:rPr>
              <w:t>669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D22BF1" w14:textId="7B1434D9" w:rsidR="00A33A45" w:rsidRPr="00563EBE" w:rsidRDefault="00092990" w:rsidP="00DB0743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Изменение объемов финансирования в республиканской адресной программе «Переселение граждан из аварийного жилищного фонда на 2019 - 2025 годы», согласно постановлению</w:t>
            </w:r>
            <w:r w:rsidR="00C827CD" w:rsidRPr="00563EBE">
              <w:rPr>
                <w:sz w:val="24"/>
                <w:szCs w:val="24"/>
              </w:rPr>
              <w:t xml:space="preserve"> Правительства РС(Я) от </w:t>
            </w:r>
            <w:r w:rsidR="0056455E" w:rsidRPr="00563EBE">
              <w:rPr>
                <w:sz w:val="24"/>
                <w:szCs w:val="24"/>
              </w:rPr>
              <w:t>14.04.2023</w:t>
            </w:r>
            <w:r w:rsidR="00C827CD" w:rsidRPr="00563EBE">
              <w:rPr>
                <w:sz w:val="24"/>
                <w:szCs w:val="24"/>
              </w:rPr>
              <w:t xml:space="preserve"> </w:t>
            </w:r>
            <w:r w:rsidR="0056455E" w:rsidRPr="00563EBE">
              <w:rPr>
                <w:sz w:val="24"/>
                <w:szCs w:val="24"/>
              </w:rPr>
              <w:t>№</w:t>
            </w:r>
            <w:r w:rsidR="00C827CD" w:rsidRPr="00563EBE">
              <w:rPr>
                <w:sz w:val="24"/>
                <w:szCs w:val="24"/>
              </w:rPr>
              <w:t xml:space="preserve"> </w:t>
            </w:r>
            <w:r w:rsidR="0056455E" w:rsidRPr="00563EBE">
              <w:rPr>
                <w:sz w:val="24"/>
                <w:szCs w:val="24"/>
              </w:rPr>
              <w:t>168</w:t>
            </w:r>
            <w:r w:rsidR="00C827CD" w:rsidRPr="00563EBE">
              <w:rPr>
                <w:sz w:val="24"/>
                <w:szCs w:val="24"/>
              </w:rPr>
              <w:t xml:space="preserve"> «О внесении изменений в республиканскую адресную программу «Переселение граждан из аварийного жилищного фонда на 2019 - 2025 годы»</w:t>
            </w:r>
            <w:r w:rsidR="0056455E" w:rsidRPr="00563EBE">
              <w:rPr>
                <w:sz w:val="24"/>
                <w:szCs w:val="24"/>
              </w:rPr>
              <w:t>.</w:t>
            </w:r>
            <w:r w:rsidR="00DB0743" w:rsidRPr="00563EBE">
              <w:rPr>
                <w:sz w:val="24"/>
                <w:szCs w:val="24"/>
              </w:rPr>
              <w:t xml:space="preserve"> Корректировка паспорта программы, </w:t>
            </w:r>
            <w:r w:rsidR="0057053F" w:rsidRPr="00563EBE">
              <w:rPr>
                <w:sz w:val="24"/>
                <w:szCs w:val="24"/>
              </w:rPr>
              <w:t>таблицы</w:t>
            </w:r>
            <w:r w:rsidR="00DB0743" w:rsidRPr="00563EBE">
              <w:rPr>
                <w:sz w:val="24"/>
                <w:szCs w:val="24"/>
              </w:rPr>
              <w:t xml:space="preserve"> «Финансирование муниципальной программы за счет внебюджетных средств» раздела 3 «Перечень мероприятий и ресурсное обеспечение муниципальной программы», раздела 4 «Перечень целевых индикаторов», приложения 1 «Перечень жилых домов, признанных аварийными на территории Мирнинского района, включенных в Программу», приложения 4 «План реализации мероприятий по переселению граждан из аварийного жилищного фонда по способам переселения на территории Мирнинского района, включенного в Программу», приложения 5 «Планируемые показатели переселения граждан </w:t>
            </w:r>
            <w:r w:rsidR="0057053F" w:rsidRPr="00563EBE">
              <w:rPr>
                <w:sz w:val="24"/>
                <w:szCs w:val="24"/>
              </w:rPr>
              <w:t>из аварийного жилищного фонда на территории Мирнинского района».</w:t>
            </w:r>
          </w:p>
        </w:tc>
      </w:tr>
      <w:tr w:rsidR="00563EBE" w:rsidRPr="00563EBE" w14:paraId="2438A5DD" w14:textId="77777777" w:rsidTr="00FD303B">
        <w:tc>
          <w:tcPr>
            <w:tcW w:w="594" w:type="dxa"/>
            <w:shd w:val="clear" w:color="auto" w:fill="auto"/>
          </w:tcPr>
          <w:p w14:paraId="2C2247C0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45" w:type="dxa"/>
            <w:shd w:val="clear" w:color="auto" w:fill="auto"/>
          </w:tcPr>
          <w:p w14:paraId="3A275BE7" w14:textId="23D55C7D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3B3456" w:rsidRPr="00563EBE">
              <w:rPr>
                <w:sz w:val="24"/>
                <w:szCs w:val="24"/>
              </w:rPr>
              <w:t>30.06.2023 №</w:t>
            </w:r>
            <w:r w:rsidR="00DB0743" w:rsidRPr="00563EBE">
              <w:rPr>
                <w:sz w:val="24"/>
                <w:szCs w:val="24"/>
              </w:rPr>
              <w:t xml:space="preserve"> </w:t>
            </w:r>
            <w:r w:rsidR="003B3456" w:rsidRPr="00563EBE">
              <w:rPr>
                <w:sz w:val="24"/>
                <w:szCs w:val="24"/>
              </w:rPr>
              <w:t>898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FD8DE1" w14:textId="5111C36E" w:rsidR="00A33A45" w:rsidRPr="00563EBE" w:rsidRDefault="00E93EE6" w:rsidP="009114E9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И</w:t>
            </w:r>
            <w:r w:rsidR="00A33A45" w:rsidRPr="00563EBE">
              <w:rPr>
                <w:sz w:val="24"/>
                <w:szCs w:val="24"/>
              </w:rPr>
              <w:t xml:space="preserve">зменение объемов финансирования программных мероприятий и перечня мероприятий согласно решению сессии Мирнинского районного Совета депутатов от </w:t>
            </w:r>
            <w:r w:rsidR="00874263" w:rsidRPr="00563EBE">
              <w:rPr>
                <w:sz w:val="24"/>
                <w:szCs w:val="24"/>
              </w:rPr>
              <w:t>14.06.2023</w:t>
            </w:r>
            <w:r w:rsidR="00A33A45" w:rsidRPr="00563EBE">
              <w:rPr>
                <w:sz w:val="24"/>
                <w:szCs w:val="24"/>
              </w:rPr>
              <w:t xml:space="preserve"> IV-№</w:t>
            </w:r>
            <w:r w:rsidR="00874263" w:rsidRPr="00563EBE">
              <w:rPr>
                <w:sz w:val="24"/>
                <w:szCs w:val="24"/>
              </w:rPr>
              <w:t>46-4</w:t>
            </w:r>
            <w:r w:rsidR="00A33A45" w:rsidRPr="00563EBE">
              <w:rPr>
                <w:sz w:val="24"/>
                <w:szCs w:val="24"/>
              </w:rPr>
              <w:t xml:space="preserve"> «О внесении изменений и дополнений в решение сессии Мирнинского районного Совета депутатов от </w:t>
            </w:r>
            <w:r w:rsidR="005F4A8D" w:rsidRPr="00563EBE">
              <w:rPr>
                <w:sz w:val="24"/>
                <w:szCs w:val="24"/>
              </w:rPr>
              <w:t xml:space="preserve">21.12.2022 IV-№ 40-2 «О бюджете муниципального образования «Мирнинский район» Республики Саха (Якутия) на 2023 год и на плановый </w:t>
            </w:r>
            <w:r w:rsidR="005F4A8D" w:rsidRPr="00563EBE">
              <w:rPr>
                <w:sz w:val="24"/>
                <w:szCs w:val="24"/>
              </w:rPr>
              <w:lastRenderedPageBreak/>
              <w:t>период 2024 и 2025 годов»</w:t>
            </w:r>
            <w:r w:rsidR="00D63E74" w:rsidRPr="00563EBE">
              <w:rPr>
                <w:sz w:val="24"/>
                <w:szCs w:val="24"/>
              </w:rPr>
              <w:t>. Корректировка паспорта программы, раздела 3 «Перечень мероприятий и ресурсное обеспечение муниципальной программы»,</w:t>
            </w:r>
            <w:r w:rsidR="009114E9" w:rsidRPr="00563EBE">
              <w:rPr>
                <w:sz w:val="24"/>
                <w:szCs w:val="24"/>
              </w:rPr>
              <w:t xml:space="preserve"> приложения 6 «План мероприятий по сносу аварийного жилищного фонда на территории Мирнинского района, включенного в Программу</w:t>
            </w:r>
            <w:r w:rsidR="00D63E74" w:rsidRPr="00563EBE">
              <w:rPr>
                <w:sz w:val="24"/>
                <w:szCs w:val="24"/>
              </w:rPr>
              <w:t>».</w:t>
            </w:r>
          </w:p>
        </w:tc>
      </w:tr>
      <w:tr w:rsidR="00563EBE" w:rsidRPr="00563EBE" w14:paraId="58D702B8" w14:textId="77777777" w:rsidTr="00FD303B">
        <w:tc>
          <w:tcPr>
            <w:tcW w:w="594" w:type="dxa"/>
            <w:shd w:val="clear" w:color="auto" w:fill="auto"/>
          </w:tcPr>
          <w:p w14:paraId="2C3FE0CF" w14:textId="77777777" w:rsidR="00A33A45" w:rsidRPr="00563EBE" w:rsidRDefault="00A33A45" w:rsidP="00B71381">
            <w:pPr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563EBE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945" w:type="dxa"/>
            <w:shd w:val="clear" w:color="auto" w:fill="auto"/>
          </w:tcPr>
          <w:p w14:paraId="29A030A7" w14:textId="2B9C3B5D" w:rsidR="00A33A45" w:rsidRPr="00563EBE" w:rsidRDefault="00EA0468" w:rsidP="00B71381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 xml:space="preserve">Постановление Администрации района от </w:t>
            </w:r>
            <w:r w:rsidR="003B3456" w:rsidRPr="00563EBE">
              <w:rPr>
                <w:sz w:val="24"/>
                <w:szCs w:val="24"/>
              </w:rPr>
              <w:t>24.11.2023 №</w:t>
            </w:r>
            <w:r w:rsidR="00DB0743" w:rsidRPr="00563EBE">
              <w:rPr>
                <w:sz w:val="24"/>
                <w:szCs w:val="24"/>
              </w:rPr>
              <w:t xml:space="preserve"> </w:t>
            </w:r>
            <w:r w:rsidR="003B3456" w:rsidRPr="00563EBE">
              <w:rPr>
                <w:sz w:val="24"/>
                <w:szCs w:val="24"/>
              </w:rPr>
              <w:t>1673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774D24" w14:textId="09FDDAE4" w:rsidR="00A33A45" w:rsidRPr="00563EBE" w:rsidRDefault="00E93EE6" w:rsidP="00494637">
            <w:pPr>
              <w:pStyle w:val="ae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63EBE">
              <w:rPr>
                <w:sz w:val="24"/>
                <w:szCs w:val="24"/>
              </w:rPr>
              <w:t>И</w:t>
            </w:r>
            <w:r w:rsidR="00495659" w:rsidRPr="00563EBE">
              <w:rPr>
                <w:sz w:val="24"/>
                <w:szCs w:val="24"/>
              </w:rPr>
              <w:t>зменение объемов финансирования программных мероприятий и перечня мероприятий согласно решению сессии Мирнинского районного Совета депутатов от 19.10.2023 V-№2-7 «О внесении изменений и дополнений в решение сессии Мирнинского районного Совета депутатов от 21.12.2022 IV-№ 40-2 «О бюджете муниципального образования «Мирнинский район» Республики Саха (Якутия) на 2023 год и на плановый период 2024 и 2025 годов»</w:t>
            </w:r>
            <w:r w:rsidR="00494637" w:rsidRPr="00563EBE">
              <w:rPr>
                <w:sz w:val="24"/>
                <w:szCs w:val="24"/>
              </w:rPr>
              <w:t xml:space="preserve">. Корректировка паспорта программы, раздела 3 «Перечень мероприятий и ресурсное обеспечение муниципальной программы», раздела 4 «Перечень целевых индикаторов», приложения 3 «План мероприятий по переселению граждан из аварийного жилищного фонда на территории </w:t>
            </w:r>
            <w:proofErr w:type="spellStart"/>
            <w:r w:rsidR="00494637" w:rsidRPr="00563EBE">
              <w:rPr>
                <w:sz w:val="24"/>
                <w:szCs w:val="24"/>
              </w:rPr>
              <w:t>Мирнинско</w:t>
            </w:r>
            <w:proofErr w:type="spellEnd"/>
            <w:r w:rsidR="00494637" w:rsidRPr="00563EBE">
              <w:rPr>
                <w:sz w:val="24"/>
                <w:szCs w:val="24"/>
              </w:rPr>
              <w:t xml:space="preserve"> района, включенного в Программу», приложения 4 «План реализации мероприятий по переселению граждан из аварийного жилищного фонда по способам переселения на территории Мирнинского района, включенного в Программу».</w:t>
            </w:r>
          </w:p>
        </w:tc>
      </w:tr>
    </w:tbl>
    <w:p w14:paraId="4B901FDD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</w:p>
    <w:p w14:paraId="7323507A" w14:textId="77777777" w:rsidR="00A33A45" w:rsidRPr="00496A96" w:rsidRDefault="00A33A45" w:rsidP="00A33A45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14:paraId="4B3768D1" w14:textId="77777777" w:rsidR="00E74315" w:rsidRPr="0029346F" w:rsidRDefault="00E74315" w:rsidP="00496A96">
      <w:pPr>
        <w:pStyle w:val="ae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</w:p>
    <w:p w14:paraId="127B061E" w14:textId="3D698988" w:rsidR="0029346F" w:rsidRDefault="00293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CDFC5A" w14:textId="77777777" w:rsidR="00E74315" w:rsidRDefault="00E74315">
      <w:pPr>
        <w:rPr>
          <w:rFonts w:ascii="Times New Roman" w:hAnsi="Times New Roman"/>
          <w:sz w:val="28"/>
          <w:szCs w:val="28"/>
        </w:rPr>
        <w:sectPr w:rsidR="00E74315" w:rsidSect="00011DB9">
          <w:footerReference w:type="first" r:id="rId8"/>
          <w:pgSz w:w="11906" w:h="16838"/>
          <w:pgMar w:top="1134" w:right="850" w:bottom="1134" w:left="1701" w:header="720" w:footer="720" w:gutter="0"/>
          <w:pgNumType w:start="1"/>
          <w:cols w:space="708"/>
          <w:titlePg/>
          <w:docGrid w:linePitch="360"/>
        </w:sectPr>
      </w:pPr>
    </w:p>
    <w:p w14:paraId="4C11704A" w14:textId="77777777" w:rsidR="00A7380B" w:rsidRPr="007703A3" w:rsidRDefault="00A7380B" w:rsidP="00EC7D5B">
      <w:pPr>
        <w:tabs>
          <w:tab w:val="left" w:pos="993"/>
          <w:tab w:val="left" w:pos="1276"/>
        </w:tabs>
        <w:jc w:val="center"/>
        <w:rPr>
          <w:rFonts w:ascii="Times New Roman" w:hAnsi="Times New Roman"/>
          <w:b/>
          <w:bCs/>
          <w:szCs w:val="24"/>
        </w:rPr>
      </w:pPr>
      <w:r w:rsidRPr="007703A3">
        <w:rPr>
          <w:rFonts w:ascii="Times New Roman" w:hAnsi="Times New Roman"/>
          <w:b/>
          <w:bCs/>
          <w:szCs w:val="24"/>
        </w:rPr>
        <w:lastRenderedPageBreak/>
        <w:t>Раздел 3. Исполнение мероприятий муниципальной программы</w:t>
      </w:r>
    </w:p>
    <w:p w14:paraId="540D93FC" w14:textId="77777777" w:rsidR="00A7380B" w:rsidRPr="007703A3" w:rsidRDefault="00A7380B" w:rsidP="00EC7D5B">
      <w:pPr>
        <w:tabs>
          <w:tab w:val="left" w:pos="993"/>
          <w:tab w:val="left" w:pos="1276"/>
        </w:tabs>
        <w:jc w:val="center"/>
        <w:rPr>
          <w:rFonts w:ascii="Times New Roman" w:hAnsi="Times New Roman"/>
          <w:b/>
          <w:bCs/>
          <w:szCs w:val="24"/>
        </w:rPr>
      </w:pPr>
      <w:r w:rsidRPr="007703A3">
        <w:rPr>
          <w:rFonts w:ascii="Times New Roman" w:hAnsi="Times New Roman"/>
          <w:b/>
          <w:bCs/>
          <w:szCs w:val="24"/>
        </w:rPr>
        <w:t>«Переселение граждан из аварийного жилищного фонда на территории Мирнинского района на 2019-2025 годы»</w:t>
      </w:r>
    </w:p>
    <w:p w14:paraId="33E77A03" w14:textId="3453D200" w:rsidR="00A7380B" w:rsidRPr="007703A3" w:rsidRDefault="00A7380B" w:rsidP="00EC7D5B">
      <w:pPr>
        <w:tabs>
          <w:tab w:val="left" w:pos="993"/>
          <w:tab w:val="left" w:pos="1276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7703A3">
        <w:rPr>
          <w:rFonts w:ascii="Times New Roman" w:hAnsi="Times New Roman"/>
          <w:b/>
          <w:bCs/>
          <w:color w:val="000000"/>
          <w:szCs w:val="24"/>
        </w:rPr>
        <w:t>за 202</w:t>
      </w:r>
      <w:r w:rsidR="005815C8" w:rsidRPr="007703A3">
        <w:rPr>
          <w:rFonts w:ascii="Times New Roman" w:hAnsi="Times New Roman"/>
          <w:b/>
          <w:bCs/>
          <w:color w:val="000000"/>
          <w:szCs w:val="24"/>
        </w:rPr>
        <w:t>3</w:t>
      </w:r>
      <w:r w:rsidRPr="007703A3">
        <w:rPr>
          <w:rFonts w:ascii="Times New Roman" w:hAnsi="Times New Roman"/>
          <w:b/>
          <w:bCs/>
          <w:color w:val="000000"/>
          <w:szCs w:val="24"/>
        </w:rPr>
        <w:t xml:space="preserve"> год</w:t>
      </w:r>
    </w:p>
    <w:p w14:paraId="5240A12D" w14:textId="77777777" w:rsidR="00A7380B" w:rsidRPr="00496A96" w:rsidRDefault="00A738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/>
          <w:bCs/>
          <w:szCs w:val="24"/>
        </w:rPr>
      </w:pPr>
    </w:p>
    <w:p w14:paraId="14741E42" w14:textId="77777777" w:rsidR="00A7380B" w:rsidRPr="00496A96" w:rsidRDefault="00A7380B" w:rsidP="00EC7D5B">
      <w:pPr>
        <w:tabs>
          <w:tab w:val="left" w:pos="993"/>
          <w:tab w:val="left" w:pos="1276"/>
        </w:tabs>
        <w:jc w:val="both"/>
        <w:rPr>
          <w:rFonts w:ascii="Times New Roman" w:hAnsi="Times New Roman"/>
          <w:b/>
          <w:bCs/>
          <w:szCs w:val="24"/>
        </w:rPr>
      </w:pPr>
      <w:r w:rsidRPr="00496A96">
        <w:rPr>
          <w:rFonts w:ascii="Times New Roman" w:hAnsi="Times New Roman"/>
          <w:b/>
          <w:bCs/>
          <w:szCs w:val="24"/>
        </w:rPr>
        <w:t>Источник финансирования: бюджет МО «Мирнинский район»</w:t>
      </w:r>
    </w:p>
    <w:p w14:paraId="45B97476" w14:textId="14A66326" w:rsidR="00A7380B" w:rsidRDefault="00A7380B" w:rsidP="00EC7D5B">
      <w:pPr>
        <w:tabs>
          <w:tab w:val="left" w:pos="993"/>
          <w:tab w:val="left" w:pos="1276"/>
        </w:tabs>
        <w:jc w:val="both"/>
        <w:rPr>
          <w:rFonts w:ascii="Times New Roman" w:hAnsi="Times New Roman"/>
          <w:szCs w:val="24"/>
          <w:u w:val="single"/>
        </w:rPr>
      </w:pPr>
      <w:r w:rsidRPr="00496A96">
        <w:rPr>
          <w:rFonts w:ascii="Times New Roman" w:hAnsi="Times New Roman"/>
          <w:b/>
          <w:bCs/>
          <w:szCs w:val="24"/>
        </w:rPr>
        <w:t>Единица измерения:</w:t>
      </w:r>
      <w:r w:rsidRPr="00496A96">
        <w:rPr>
          <w:rFonts w:ascii="Times New Roman" w:hAnsi="Times New Roman"/>
          <w:szCs w:val="24"/>
        </w:rPr>
        <w:t xml:space="preserve"> </w:t>
      </w:r>
      <w:r w:rsidRPr="00496A96">
        <w:rPr>
          <w:rFonts w:ascii="Times New Roman" w:hAnsi="Times New Roman"/>
          <w:szCs w:val="24"/>
          <w:u w:val="single"/>
        </w:rPr>
        <w:t>рубли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60"/>
        <w:gridCol w:w="5756"/>
        <w:gridCol w:w="1559"/>
        <w:gridCol w:w="1701"/>
        <w:gridCol w:w="1064"/>
        <w:gridCol w:w="2540"/>
        <w:gridCol w:w="1783"/>
      </w:tblGrid>
      <w:tr w:rsidR="009F3F92" w:rsidRPr="009F3F92" w14:paraId="5B731F5B" w14:textId="77777777" w:rsidTr="00404319">
        <w:trPr>
          <w:trHeight w:val="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DB8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56C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A116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szCs w:val="24"/>
              </w:rPr>
              <w:t>Объем финансирования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B352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Остаток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199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Причины отклонений</w:t>
            </w:r>
          </w:p>
        </w:tc>
      </w:tr>
      <w:tr w:rsidR="009F3F92" w:rsidRPr="009F3F92" w14:paraId="050BF682" w14:textId="77777777" w:rsidTr="00404319">
        <w:trPr>
          <w:trHeight w:val="41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BACD" w14:textId="77777777" w:rsidR="009F3F92" w:rsidRPr="009F3F92" w:rsidRDefault="009F3F92" w:rsidP="009F3F9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3505" w14:textId="77777777" w:rsidR="009F3F92" w:rsidRPr="009F3F92" w:rsidRDefault="009F3F92" w:rsidP="009F3F9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5E5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 (уточненный план)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D4E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E62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F4D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в т.ч. законтрактованные обязательства следующего года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9B34" w14:textId="77777777" w:rsidR="009F3F92" w:rsidRPr="009F3F92" w:rsidRDefault="009F3F92" w:rsidP="009F3F9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9F3F92" w:rsidRPr="009F3F92" w14:paraId="16AACB4B" w14:textId="77777777" w:rsidTr="0040431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9D2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7A8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DC1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804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8A9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B39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F0E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F3F92" w:rsidRPr="009F3F92" w14:paraId="515DEDDB" w14:textId="77777777" w:rsidTr="0040431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05B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4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412B" w14:textId="3443365B" w:rsidR="009F3F92" w:rsidRPr="009F3F92" w:rsidRDefault="009F3F92" w:rsidP="009F3F9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szCs w:val="24"/>
              </w:rPr>
              <w:t>Снос домов, в том числе разработка проектов на снос</w:t>
            </w:r>
          </w:p>
        </w:tc>
      </w:tr>
      <w:tr w:rsidR="009F3F92" w:rsidRPr="009F3F92" w14:paraId="4B6707F3" w14:textId="77777777" w:rsidTr="006371D9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F3B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7A6" w14:textId="77777777" w:rsidR="009F3F92" w:rsidRPr="009F3F92" w:rsidRDefault="009F3F92" w:rsidP="009F3F92">
            <w:pPr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Иные межбюджетные трансферты на разработку МО "Город Мирный" проектной документации для проведения работ по сносу (демонтажу) многоквартирных домов, расположенных на территории МО "Город Мирный"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481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76 687,80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39B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76 687,80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382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6E4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4BA0" w14:textId="2AAC9B1E" w:rsidR="009F3F92" w:rsidRPr="009F3F92" w:rsidRDefault="006371D9" w:rsidP="006371D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</w:tr>
      <w:tr w:rsidR="009F3F92" w:rsidRPr="009F3F92" w14:paraId="5565257B" w14:textId="77777777" w:rsidTr="006371D9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26A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1/2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DE1" w14:textId="77777777" w:rsidR="009F3F92" w:rsidRPr="009F3F92" w:rsidRDefault="009F3F92" w:rsidP="009F3F92">
            <w:pPr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Иные межбюджетные трансферты на выполнение работ по сносу аварийных домов и вывозу строительного мусора п. Дорожный и ул. Октябрьская Партия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49F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1 591 316,50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01B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1 591 316,50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C6D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BA9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A8F9" w14:textId="3AC7948E" w:rsidR="009F3F92" w:rsidRPr="009F3F92" w:rsidRDefault="006371D9" w:rsidP="006371D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</w:tr>
      <w:tr w:rsidR="009F3F92" w:rsidRPr="009F3F92" w14:paraId="611D0469" w14:textId="77777777" w:rsidTr="006371D9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566" w14:textId="77777777" w:rsidR="009F3F92" w:rsidRPr="009F3F92" w:rsidRDefault="009F3F92" w:rsidP="009F3F9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4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6B3D" w14:textId="77777777" w:rsidR="009F3F92" w:rsidRPr="009F3F92" w:rsidRDefault="009F3F92" w:rsidP="006371D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szCs w:val="24"/>
              </w:rPr>
              <w:t>Приобретение жилых помещений у лиц, не являющихся застройщиками</w:t>
            </w:r>
          </w:p>
        </w:tc>
      </w:tr>
      <w:tr w:rsidR="00634B9F" w:rsidRPr="009F3F92" w14:paraId="0A999802" w14:textId="77777777" w:rsidTr="00634B9F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6B9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43B" w14:textId="77777777" w:rsidR="00634B9F" w:rsidRPr="009F3F92" w:rsidRDefault="00634B9F" w:rsidP="00634B9F">
            <w:pPr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Иные межбюджетные трансферты МО "Поселок Чернышевский" на приобретение жилых помещений для переселения граждан из аварийного муниципального жилищного фонда (ПД и ПДУ)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126" w14:textId="392A9742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4 720 234,20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FFE" w14:textId="4E6B66FA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4 720 234,20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E29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166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C1C" w14:textId="159AF071" w:rsidR="00634B9F" w:rsidRPr="009F3F92" w:rsidRDefault="00634B9F" w:rsidP="00634B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</w:tr>
      <w:tr w:rsidR="00634B9F" w:rsidRPr="009F3F92" w14:paraId="6B904359" w14:textId="77777777" w:rsidTr="00634B9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5B1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D48" w14:textId="77777777" w:rsidR="00634B9F" w:rsidRPr="009F3F92" w:rsidRDefault="00634B9F" w:rsidP="00634B9F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605" w14:textId="6D77EDD6" w:rsidR="00634B9F" w:rsidRPr="00634B9F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6 388 238,50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930" w14:textId="798EEACC" w:rsidR="00634B9F" w:rsidRPr="00634B9F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6 388 238,50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B72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231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154" w14:textId="7406E541" w:rsidR="00634B9F" w:rsidRPr="009F3F92" w:rsidRDefault="00634B9F" w:rsidP="00634B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</w:tr>
      <w:tr w:rsidR="00634B9F" w:rsidRPr="009F3F92" w14:paraId="37A6C2FE" w14:textId="77777777" w:rsidTr="00634B9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363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FBA" w14:textId="7974DBA8" w:rsidR="00634B9F" w:rsidRPr="009F3F92" w:rsidRDefault="00634B9F" w:rsidP="00634B9F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в т.ч. межбюджетные трансферты МО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 w:rsidRPr="009F3F92">
              <w:rPr>
                <w:rFonts w:ascii="Times New Roman" w:hAnsi="Times New Roman"/>
                <w:b/>
                <w:bCs/>
                <w:color w:val="000000"/>
                <w:szCs w:val="24"/>
              </w:rPr>
              <w:t>Мирнинский район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656" w14:textId="7BF52E5B" w:rsidR="00634B9F" w:rsidRPr="00634B9F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6 388 238,50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44B" w14:textId="0E174BFD" w:rsidR="00634B9F" w:rsidRPr="00634B9F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634B9F">
              <w:rPr>
                <w:rFonts w:ascii="Times New Roman" w:hAnsi="Times New Roman"/>
                <w:szCs w:val="24"/>
              </w:rPr>
              <w:t>6 388 238,50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F3F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F3F92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119" w14:textId="77777777" w:rsidR="00634B9F" w:rsidRPr="009F3F92" w:rsidRDefault="00634B9F" w:rsidP="00634B9F">
            <w:pPr>
              <w:jc w:val="center"/>
              <w:rPr>
                <w:rFonts w:ascii="Times New Roman" w:hAnsi="Times New Roman"/>
                <w:szCs w:val="24"/>
              </w:rPr>
            </w:pPr>
            <w:r w:rsidRPr="009F3F92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46C" w14:textId="4795F662" w:rsidR="00634B9F" w:rsidRPr="009F3F92" w:rsidRDefault="00634B9F" w:rsidP="00634B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-</w:t>
            </w:r>
          </w:p>
        </w:tc>
      </w:tr>
    </w:tbl>
    <w:p w14:paraId="34E6AEC5" w14:textId="77777777" w:rsidR="00A7380B" w:rsidRPr="00496A96" w:rsidRDefault="00A738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9D8E9E" w14:textId="02F55C07" w:rsidR="005E402E" w:rsidRPr="00496A96" w:rsidRDefault="006C5FD2" w:rsidP="007703A3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Согласовано с финансовым управлением: </w:t>
      </w:r>
    </w:p>
    <w:p w14:paraId="74752AB9" w14:textId="77777777" w:rsidR="006C5FD2" w:rsidRPr="00496A96" w:rsidRDefault="006C5FD2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6A96">
        <w:rPr>
          <w:rFonts w:ascii="Times New Roman" w:hAnsi="Times New Roman"/>
          <w:sz w:val="28"/>
          <w:szCs w:val="28"/>
        </w:rPr>
        <w:t>_______________________            ________________ /____________</w:t>
      </w:r>
      <w:r w:rsidR="00A7380B" w:rsidRPr="00496A96">
        <w:rPr>
          <w:rFonts w:ascii="Times New Roman" w:hAnsi="Times New Roman"/>
          <w:sz w:val="28"/>
          <w:szCs w:val="28"/>
        </w:rPr>
        <w:t>______________</w:t>
      </w:r>
      <w:r w:rsidRPr="00496A96">
        <w:rPr>
          <w:rFonts w:ascii="Times New Roman" w:hAnsi="Times New Roman"/>
          <w:sz w:val="28"/>
          <w:szCs w:val="28"/>
        </w:rPr>
        <w:t>_/</w:t>
      </w:r>
    </w:p>
    <w:p w14:paraId="4763FF3D" w14:textId="33F83B2F" w:rsidR="008D6009" w:rsidRPr="00496A96" w:rsidRDefault="00A7380B" w:rsidP="00404319">
      <w:pPr>
        <w:tabs>
          <w:tab w:val="left" w:pos="993"/>
          <w:tab w:val="left" w:pos="1276"/>
          <w:tab w:val="left" w:pos="475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96A96">
        <w:rPr>
          <w:rFonts w:ascii="Times New Roman" w:hAnsi="Times New Roman"/>
          <w:i/>
          <w:sz w:val="22"/>
          <w:szCs w:val="28"/>
        </w:rPr>
        <w:t xml:space="preserve">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 (</w:t>
      </w:r>
      <w:proofErr w:type="gramStart"/>
      <w:r w:rsidR="006C5FD2" w:rsidRPr="00496A96">
        <w:rPr>
          <w:rFonts w:ascii="Times New Roman" w:hAnsi="Times New Roman"/>
          <w:i/>
          <w:sz w:val="22"/>
          <w:szCs w:val="28"/>
        </w:rPr>
        <w:t xml:space="preserve">должность)   </w:t>
      </w:r>
      <w:proofErr w:type="gramEnd"/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     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 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   (подпись) 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</w:t>
      </w:r>
      <w:r w:rsidR="006C5FD2" w:rsidRPr="00496A96">
        <w:rPr>
          <w:rFonts w:ascii="Times New Roman" w:hAnsi="Times New Roman"/>
          <w:i/>
          <w:sz w:val="22"/>
          <w:szCs w:val="28"/>
        </w:rPr>
        <w:t xml:space="preserve"> </w:t>
      </w:r>
      <w:r w:rsidRPr="00496A96">
        <w:rPr>
          <w:rFonts w:ascii="Times New Roman" w:hAnsi="Times New Roman"/>
          <w:i/>
          <w:sz w:val="22"/>
          <w:szCs w:val="28"/>
        </w:rPr>
        <w:t xml:space="preserve">            </w:t>
      </w:r>
      <w:r w:rsidR="006C5FD2" w:rsidRPr="00496A96">
        <w:rPr>
          <w:rFonts w:ascii="Times New Roman" w:hAnsi="Times New Roman"/>
          <w:i/>
          <w:sz w:val="22"/>
          <w:szCs w:val="28"/>
        </w:rPr>
        <w:t>(Ф.И.О.)</w:t>
      </w:r>
      <w:r w:rsidR="006C5FD2" w:rsidRPr="00496A96">
        <w:rPr>
          <w:rFonts w:ascii="Times New Roman" w:hAnsi="Times New Roman"/>
          <w:i/>
          <w:sz w:val="22"/>
          <w:szCs w:val="28"/>
        </w:rPr>
        <w:tab/>
      </w:r>
    </w:p>
    <w:p w14:paraId="7F924EFA" w14:textId="77777777" w:rsidR="0017720B" w:rsidRDefault="0017720B" w:rsidP="00496A9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7720B" w:rsidSect="00404319">
          <w:pgSz w:w="16838" w:h="11906" w:orient="landscape"/>
          <w:pgMar w:top="567" w:right="1134" w:bottom="851" w:left="1134" w:header="720" w:footer="720" w:gutter="0"/>
          <w:cols w:space="708"/>
          <w:titlePg/>
          <w:docGrid w:linePitch="360"/>
        </w:sectPr>
      </w:pPr>
    </w:p>
    <w:p w14:paraId="6BA706A1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496A96">
        <w:rPr>
          <w:rFonts w:ascii="Times New Roman" w:hAnsi="Times New Roman"/>
          <w:b/>
          <w:i/>
          <w:sz w:val="28"/>
          <w:szCs w:val="28"/>
        </w:rPr>
        <w:lastRenderedPageBreak/>
        <w:t>Справочно к разделу 3:</w:t>
      </w:r>
    </w:p>
    <w:p w14:paraId="01B64BEC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14:paraId="498B52E8" w14:textId="77777777" w:rsidR="003E7F20" w:rsidRPr="00496A96" w:rsidRDefault="003E7F20" w:rsidP="00387622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>Финансирование муниципальной программы</w:t>
      </w:r>
    </w:p>
    <w:p w14:paraId="569F6057" w14:textId="430E3B90" w:rsidR="008A3F2D" w:rsidRPr="00496A96" w:rsidRDefault="003E7F20" w:rsidP="003A5609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>за счет внебюджетных средств</w:t>
      </w:r>
    </w:p>
    <w:p w14:paraId="3B3FBC41" w14:textId="77777777" w:rsidR="008A3F2D" w:rsidRPr="00F2017E" w:rsidRDefault="008A3F2D" w:rsidP="00F2017E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hAnsi="Times New Roman"/>
          <w:szCs w:val="28"/>
        </w:rPr>
      </w:pPr>
      <w:r w:rsidRPr="00F2017E">
        <w:rPr>
          <w:rFonts w:ascii="Times New Roman" w:hAnsi="Times New Roman"/>
          <w:szCs w:val="28"/>
        </w:rPr>
        <w:t>рублей</w:t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562"/>
        <w:gridCol w:w="3828"/>
        <w:gridCol w:w="2126"/>
        <w:gridCol w:w="1843"/>
        <w:gridCol w:w="1701"/>
        <w:gridCol w:w="1720"/>
        <w:gridCol w:w="3340"/>
      </w:tblGrid>
      <w:tr w:rsidR="00C22678" w:rsidRPr="00C22678" w14:paraId="7DE2F2ED" w14:textId="77777777" w:rsidTr="006371D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F78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79B6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Мероприятие</w:t>
            </w:r>
          </w:p>
        </w:tc>
        <w:tc>
          <w:tcPr>
            <w:tcW w:w="7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72105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EDB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</w:t>
            </w:r>
          </w:p>
        </w:tc>
      </w:tr>
      <w:tr w:rsidR="00C22678" w:rsidRPr="00C22678" w14:paraId="566F34C7" w14:textId="77777777" w:rsidTr="006371D9">
        <w:trPr>
          <w:trHeight w:val="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978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9E61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20B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3951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Факт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AB08A" w14:textId="25165834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в т.ч.</w:t>
            </w:r>
            <w:r w:rsidR="006371D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освоенные средства за</w:t>
            </w: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8F5A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C22678" w:rsidRPr="00C22678" w14:paraId="715E8C25" w14:textId="77777777" w:rsidTr="006371D9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A245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ABB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EB1C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C8457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821" w14:textId="50196AD4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2022</w:t>
            </w:r>
            <w:r w:rsidR="00720C3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824" w14:textId="3B61972D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2023</w:t>
            </w:r>
            <w:r w:rsidR="00720C3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F916" w14:textId="77777777" w:rsidR="00C22678" w:rsidRPr="00C22678" w:rsidRDefault="00C22678" w:rsidP="00C2267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C22678" w:rsidRPr="00C22678" w14:paraId="08861B0F" w14:textId="77777777" w:rsidTr="006371D9">
        <w:trPr>
          <w:trHeight w:val="1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866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CB0" w14:textId="77777777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Строительство многоквартирных домов в т.ч. приобретение жилых помещений у застройщиков в строящихся домах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1C3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298 659 711,65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933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117 314 210,27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DEAE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26 882 308,45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B4A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90 431 901,82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B7F" w14:textId="77777777" w:rsidR="00720C35" w:rsidRDefault="00C22678" w:rsidP="00720C35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Республиканская адресная программа «Переселение граждан из аварийного жилищного фонда на 2019-2025 годы»</w:t>
            </w:r>
            <w:r w:rsidR="00720C35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304B79E6" w14:textId="10907CC9" w:rsidR="00C22678" w:rsidRPr="00720C35" w:rsidRDefault="00720C35" w:rsidP="00720C35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C22678" w:rsidRPr="00720C35">
              <w:rPr>
                <w:rFonts w:ascii="Times New Roman" w:hAnsi="Times New Roman"/>
                <w:color w:val="000000"/>
                <w:szCs w:val="24"/>
              </w:rPr>
              <w:t>Указаны плановые значения объема финансирования этапа 2022 года, реализация которого осуществлялась с 01.01.2022 по 31.12.2023.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7F5F5D2A" w14:textId="5A903742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C22678" w:rsidRPr="00C22678" w14:paraId="0446C0A4" w14:textId="77777777" w:rsidTr="006371D9">
        <w:trPr>
          <w:trHeight w:val="4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93C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1C5" w14:textId="77777777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Cs/>
                <w:color w:val="000000"/>
                <w:szCs w:val="24"/>
              </w:rPr>
              <w:t>Приобретение жилых помещений у лиц, не являющихся застройщиками по РАП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DA4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258 970 533,93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5C9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153 067 636,31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542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29 172 900,21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229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123 894 736,10</w:t>
            </w:r>
          </w:p>
        </w:tc>
        <w:tc>
          <w:tcPr>
            <w:tcW w:w="3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4C6AD" w14:textId="270C9721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22678" w:rsidRPr="00C22678" w14:paraId="7B8FEA79" w14:textId="77777777" w:rsidTr="006371D9">
        <w:trPr>
          <w:trHeight w:val="3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105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C48E" w14:textId="77777777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Cs/>
                <w:color w:val="000000"/>
                <w:szCs w:val="24"/>
              </w:rPr>
              <w:t>Выплата возмещения за изымаемое жилое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053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106 216 585,00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9D7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57 616 171,00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734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25 631 317,00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8785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31 984 854,00</w:t>
            </w:r>
          </w:p>
        </w:tc>
        <w:tc>
          <w:tcPr>
            <w:tcW w:w="3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D28" w14:textId="3543C826" w:rsidR="00C22678" w:rsidRPr="00C22678" w:rsidRDefault="00C22678" w:rsidP="00C22678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C22678" w:rsidRPr="00C22678" w14:paraId="444952D1" w14:textId="77777777" w:rsidTr="006371D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715" w14:textId="77777777" w:rsidR="00C22678" w:rsidRPr="00C22678" w:rsidRDefault="00C22678" w:rsidP="00C2267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25AC" w14:textId="77777777" w:rsidR="00C22678" w:rsidRPr="00C22678" w:rsidRDefault="00C22678" w:rsidP="00C2267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78A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663 846 830,58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43E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327 998 017,58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82B6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81 686 525,66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ED4" w14:textId="77777777" w:rsidR="00C22678" w:rsidRPr="00C22678" w:rsidRDefault="00C22678" w:rsidP="00C226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22678">
              <w:rPr>
                <w:rFonts w:ascii="Times New Roman" w:hAnsi="Times New Roman"/>
                <w:b/>
                <w:bCs/>
                <w:color w:val="000000"/>
                <w:szCs w:val="24"/>
              </w:rPr>
              <w:t>246 311 491,92</w:t>
            </w:r>
          </w:p>
        </w:tc>
        <w:tc>
          <w:tcPr>
            <w:tcW w:w="3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C7D" w14:textId="06E36584" w:rsidR="00C22678" w:rsidRPr="00C22678" w:rsidRDefault="00C22678" w:rsidP="00C2267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46A29463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623815D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7B26C019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8A46DD4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7162379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75BC169" w14:textId="77777777" w:rsidR="008A3F2D" w:rsidRPr="00496A96" w:rsidRDefault="008A3F2D" w:rsidP="00496A9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61794B7" w14:textId="77777777" w:rsidR="00823F10" w:rsidRPr="00496A96" w:rsidRDefault="00823F10" w:rsidP="0061600C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  <w:sectPr w:rsidR="00823F10" w:rsidRPr="00496A96" w:rsidSect="00E74315">
          <w:pgSz w:w="16838" w:h="11906" w:orient="landscape"/>
          <w:pgMar w:top="1701" w:right="1134" w:bottom="850" w:left="1134" w:header="720" w:footer="720" w:gutter="0"/>
          <w:cols w:space="708"/>
          <w:titlePg/>
          <w:docGrid w:linePitch="360"/>
        </w:sectPr>
      </w:pPr>
    </w:p>
    <w:p w14:paraId="51B0F377" w14:textId="77777777" w:rsidR="00042FE8" w:rsidRPr="00496A96" w:rsidRDefault="00042FE8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14:paraId="0C7904E9" w14:textId="77777777" w:rsidR="00FF1A70" w:rsidRPr="00496A96" w:rsidRDefault="00EE0AFC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eastAsiaTheme="minorEastAsia" w:hAnsi="Times New Roman"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496A96">
        <w:rPr>
          <w:rFonts w:ascii="Times New Roman" w:hAnsi="Times New Roman"/>
          <w:b/>
          <w:sz w:val="28"/>
          <w:szCs w:val="28"/>
        </w:rPr>
        <w:t xml:space="preserve"> </w:t>
      </w:r>
      <w:r w:rsidR="00FF1A70" w:rsidRPr="00496A96">
        <w:rPr>
          <w:rFonts w:ascii="Times New Roman" w:hAnsi="Times New Roman"/>
          <w:b/>
          <w:sz w:val="28"/>
          <w:szCs w:val="28"/>
        </w:rPr>
        <w:t xml:space="preserve">Достижение значений целевых </w:t>
      </w:r>
      <w:r w:rsidR="006E3B03" w:rsidRPr="00496A96">
        <w:rPr>
          <w:rFonts w:ascii="Times New Roman" w:hAnsi="Times New Roman"/>
          <w:b/>
          <w:sz w:val="28"/>
          <w:szCs w:val="28"/>
        </w:rPr>
        <w:t>индикаторов</w:t>
      </w:r>
      <w:r w:rsidR="00FF1A70" w:rsidRPr="00496A96">
        <w:rPr>
          <w:rFonts w:ascii="Times New Roman" w:hAnsi="Times New Roman"/>
          <w:b/>
          <w:sz w:val="28"/>
          <w:szCs w:val="28"/>
        </w:rPr>
        <w:t xml:space="preserve"> программы</w:t>
      </w:r>
    </w:p>
    <w:tbl>
      <w:tblPr>
        <w:tblW w:w="15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92"/>
        <w:gridCol w:w="976"/>
        <w:gridCol w:w="1276"/>
        <w:gridCol w:w="7574"/>
      </w:tblGrid>
      <w:tr w:rsidR="008840D0" w:rsidRPr="00A4500B" w14:paraId="0CF84E97" w14:textId="77777777" w:rsidTr="00A4500B">
        <w:trPr>
          <w:cantSplit/>
          <w:trHeight w:val="515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9BE089B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2A5CF15C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Наименование целевого</w:t>
            </w:r>
            <w:r w:rsidR="00B3112C" w:rsidRPr="00A4500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A4500B">
              <w:rPr>
                <w:rFonts w:ascii="Times New Roman" w:hAnsi="Times New Roman"/>
                <w:color w:val="000000"/>
                <w:szCs w:val="28"/>
              </w:rPr>
              <w:t>индикатора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4AA42219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Единица измерения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  <w:hideMark/>
          </w:tcPr>
          <w:p w14:paraId="15BD0475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Значение целевого индикатора</w:t>
            </w:r>
          </w:p>
        </w:tc>
        <w:tc>
          <w:tcPr>
            <w:tcW w:w="7574" w:type="dxa"/>
            <w:vMerge w:val="restart"/>
            <w:shd w:val="clear" w:color="auto" w:fill="auto"/>
            <w:vAlign w:val="center"/>
            <w:hideMark/>
          </w:tcPr>
          <w:p w14:paraId="0F60BB26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Пояснения к возникшим отклонениям</w:t>
            </w:r>
          </w:p>
        </w:tc>
      </w:tr>
      <w:tr w:rsidR="008840D0" w:rsidRPr="00A4500B" w14:paraId="5DF0630C" w14:textId="77777777" w:rsidTr="00A4500B">
        <w:trPr>
          <w:trHeight w:val="85"/>
        </w:trPr>
        <w:tc>
          <w:tcPr>
            <w:tcW w:w="709" w:type="dxa"/>
            <w:vMerge/>
            <w:vAlign w:val="center"/>
            <w:hideMark/>
          </w:tcPr>
          <w:p w14:paraId="2CEBA9A9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7D871B6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758F5198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14:paraId="163A2570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BAFED8" w14:textId="77777777" w:rsidR="00C007E3" w:rsidRPr="00A4500B" w:rsidRDefault="00C007E3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факт</w:t>
            </w:r>
          </w:p>
        </w:tc>
        <w:tc>
          <w:tcPr>
            <w:tcW w:w="7574" w:type="dxa"/>
            <w:vMerge/>
            <w:vAlign w:val="center"/>
            <w:hideMark/>
          </w:tcPr>
          <w:p w14:paraId="53CF9768" w14:textId="77777777" w:rsidR="00C007E3" w:rsidRPr="00A4500B" w:rsidRDefault="00C007E3" w:rsidP="00387622">
            <w:pPr>
              <w:tabs>
                <w:tab w:val="left" w:pos="993"/>
                <w:tab w:val="left" w:pos="1276"/>
              </w:tabs>
              <w:ind w:firstLine="709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8840D0" w:rsidRPr="00A4500B" w14:paraId="12239262" w14:textId="77777777" w:rsidTr="00DF2E58">
        <w:trPr>
          <w:cantSplit/>
          <w:trHeight w:val="371"/>
        </w:trPr>
        <w:tc>
          <w:tcPr>
            <w:tcW w:w="709" w:type="dxa"/>
            <w:shd w:val="clear" w:color="auto" w:fill="auto"/>
            <w:vAlign w:val="center"/>
            <w:hideMark/>
          </w:tcPr>
          <w:p w14:paraId="6A149D45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14:paraId="33E25F12" w14:textId="77777777" w:rsidR="00412CAD" w:rsidRPr="00A4500B" w:rsidRDefault="007E73A0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Объем расселе</w:t>
            </w:r>
            <w:r w:rsidR="00412CAD" w:rsidRPr="00A4500B">
              <w:rPr>
                <w:rFonts w:ascii="Times New Roman" w:hAnsi="Times New Roman"/>
                <w:szCs w:val="28"/>
              </w:rPr>
              <w:t>нной площади</w:t>
            </w:r>
          </w:p>
        </w:tc>
        <w:tc>
          <w:tcPr>
            <w:tcW w:w="1292" w:type="dxa"/>
            <w:vAlign w:val="center"/>
            <w:hideMark/>
          </w:tcPr>
          <w:p w14:paraId="0E660AD0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м</w:t>
            </w:r>
            <w:r w:rsidRPr="00A4500B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BB975CC" w14:textId="2C9D0A7D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901B5" w14:textId="70D13B0F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203,2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49F33420" w14:textId="69BC0FBF" w:rsidR="00412CAD" w:rsidRPr="00A4500B" w:rsidRDefault="00D25286" w:rsidP="005D5E3A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Cs w:val="28"/>
              </w:rPr>
              <w:t>Расселение четырех жилых помещений в МО «Поселок Чернышевский» за счет ср</w:t>
            </w:r>
            <w:r w:rsidR="000C75D9">
              <w:rPr>
                <w:rFonts w:ascii="Times New Roman" w:hAnsi="Times New Roman"/>
                <w:iCs/>
                <w:color w:val="000000"/>
                <w:szCs w:val="28"/>
              </w:rPr>
              <w:t>едств, выделенных по МБТ из бюджета района</w:t>
            </w:r>
          </w:p>
        </w:tc>
      </w:tr>
      <w:tr w:rsidR="008840D0" w:rsidRPr="00A4500B" w14:paraId="005BDF39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79B37C82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14:paraId="75BC8F4B" w14:textId="77777777" w:rsidR="00412CAD" w:rsidRPr="00A4500B" w:rsidRDefault="00412CAD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переселенных жителей</w:t>
            </w:r>
          </w:p>
        </w:tc>
        <w:tc>
          <w:tcPr>
            <w:tcW w:w="1292" w:type="dxa"/>
            <w:vAlign w:val="center"/>
            <w:hideMark/>
          </w:tcPr>
          <w:p w14:paraId="5DD22B0D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  <w:vertAlign w:val="superscript"/>
              </w:rPr>
            </w:pPr>
            <w:r w:rsidRPr="00A4500B">
              <w:rPr>
                <w:rFonts w:ascii="Times New Roman" w:hAnsi="Times New Roman"/>
                <w:szCs w:val="28"/>
              </w:rPr>
              <w:t>чел.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2CA86D5" w14:textId="1FA82B0A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395EA" w14:textId="25D39C85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4BAE124" w14:textId="30AB9E27" w:rsidR="00412CAD" w:rsidRPr="00A4500B" w:rsidRDefault="000C75D9" w:rsidP="0061600C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Cs w:val="28"/>
              </w:rPr>
              <w:t>Расселение четырех жилых помещений в МО «Поселок Чернышевский» за счет средств, выделенных по МБТ из бюджета района</w:t>
            </w:r>
          </w:p>
        </w:tc>
      </w:tr>
      <w:tr w:rsidR="008840D0" w:rsidRPr="00A4500B" w14:paraId="08E73C5D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5F8F4993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14:paraId="17066B44" w14:textId="77777777" w:rsidR="00412CAD" w:rsidRPr="00A4500B" w:rsidRDefault="001D03D4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снесе</w:t>
            </w:r>
            <w:r w:rsidR="00412CAD" w:rsidRPr="00A4500B">
              <w:rPr>
                <w:rFonts w:ascii="Times New Roman" w:hAnsi="Times New Roman"/>
                <w:szCs w:val="28"/>
              </w:rPr>
              <w:t>нных домов</w:t>
            </w:r>
          </w:p>
        </w:tc>
        <w:tc>
          <w:tcPr>
            <w:tcW w:w="1292" w:type="dxa"/>
            <w:vAlign w:val="center"/>
            <w:hideMark/>
          </w:tcPr>
          <w:p w14:paraId="6C4DCFEA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02E3767" w14:textId="1187D901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01368" w14:textId="42286DB6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6BC53DF8" w14:textId="752CE35C" w:rsidR="00321E67" w:rsidRPr="00A4500B" w:rsidRDefault="000C75D9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Снос четырех жилых домов в МО «Поселок Айхал» в </w:t>
            </w:r>
            <w:r w:rsidR="00B87102">
              <w:rPr>
                <w:rFonts w:ascii="Times New Roman" w:hAnsi="Times New Roman"/>
                <w:color w:val="000000"/>
                <w:szCs w:val="28"/>
              </w:rPr>
              <w:t>поселке Дорожный</w:t>
            </w:r>
          </w:p>
        </w:tc>
      </w:tr>
      <w:tr w:rsidR="008840D0" w:rsidRPr="00A4500B" w14:paraId="00FC7A4F" w14:textId="77777777" w:rsidTr="00DF2E58">
        <w:trPr>
          <w:cantSplit/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14:paraId="2A0367EB" w14:textId="77777777" w:rsidR="00412CAD" w:rsidRPr="00A4500B" w:rsidRDefault="00412CAD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14:paraId="5FB67BAF" w14:textId="77777777" w:rsidR="00412CAD" w:rsidRPr="00A4500B" w:rsidRDefault="00412CAD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Количество публикаций в СМИ о Программе</w:t>
            </w:r>
          </w:p>
        </w:tc>
        <w:tc>
          <w:tcPr>
            <w:tcW w:w="1292" w:type="dxa"/>
            <w:vAlign w:val="center"/>
            <w:hideMark/>
          </w:tcPr>
          <w:p w14:paraId="76B3D631" w14:textId="77777777" w:rsidR="00412CAD" w:rsidRPr="00A4500B" w:rsidRDefault="00412CAD" w:rsidP="001F0665">
            <w:pPr>
              <w:widowControl w:val="0"/>
              <w:tabs>
                <w:tab w:val="left" w:pos="993"/>
                <w:tab w:val="left" w:pos="127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8"/>
              </w:rPr>
            </w:pPr>
            <w:r w:rsidRPr="00A4500B">
              <w:rPr>
                <w:rFonts w:ascii="Times New Roman" w:hAnsi="Times New Roman"/>
                <w:szCs w:val="28"/>
              </w:rPr>
              <w:t>ед.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2D0C09" w14:textId="239CC1F3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33A763" w14:textId="2405BF54" w:rsidR="00412CAD" w:rsidRPr="00A4500B" w:rsidRDefault="00840D6C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3A94D05" w14:textId="3104E1B2" w:rsidR="00412CAD" w:rsidRPr="00A4500B" w:rsidRDefault="008D1736" w:rsidP="00387622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расчет приняты публикации, размещаемые муниципальными образованиями поселени</w:t>
            </w:r>
            <w:r w:rsidR="00682CF3">
              <w:rPr>
                <w:rFonts w:ascii="Times New Roman" w:hAnsi="Times New Roman"/>
                <w:color w:val="000000"/>
                <w:szCs w:val="28"/>
              </w:rPr>
              <w:t>й, фактически являющиеся исполнителями Программы</w:t>
            </w:r>
            <w:r w:rsidR="00380755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</w:tbl>
    <w:p w14:paraId="70ECD2BB" w14:textId="77777777" w:rsidR="00000C90" w:rsidRDefault="00000C90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85D4C51" w14:textId="77777777" w:rsidR="00000C90" w:rsidRPr="00720C35" w:rsidRDefault="00000C90" w:rsidP="001E2B84">
      <w:pPr>
        <w:spacing w:after="200"/>
        <w:jc w:val="both"/>
        <w:rPr>
          <w:rFonts w:ascii="Times New Roman" w:hAnsi="Times New Roman"/>
          <w:b/>
          <w:i/>
          <w:iCs/>
          <w:sz w:val="20"/>
        </w:rPr>
      </w:pPr>
      <w:r w:rsidRPr="00720C35">
        <w:rPr>
          <w:rFonts w:ascii="Times New Roman" w:hAnsi="Times New Roman"/>
          <w:b/>
          <w:i/>
          <w:iCs/>
          <w:color w:val="000000"/>
          <w:sz w:val="28"/>
          <w:szCs w:val="24"/>
        </w:rPr>
        <w:t>Справочно к разделу 4:</w:t>
      </w:r>
    </w:p>
    <w:tbl>
      <w:tblPr>
        <w:tblW w:w="15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559"/>
        <w:gridCol w:w="1701"/>
        <w:gridCol w:w="6032"/>
      </w:tblGrid>
      <w:tr w:rsidR="00A4500B" w:rsidRPr="00A4500B" w14:paraId="1C9D4361" w14:textId="77777777" w:rsidTr="001E2B84">
        <w:trPr>
          <w:trHeight w:val="311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E459286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E12E305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59BDD1C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bCs/>
                <w:color w:val="000000"/>
                <w:szCs w:val="28"/>
              </w:rPr>
              <w:t>Ед. изм.</w:t>
            </w:r>
          </w:p>
        </w:tc>
        <w:tc>
          <w:tcPr>
            <w:tcW w:w="3260" w:type="dxa"/>
            <w:gridSpan w:val="2"/>
            <w:vAlign w:val="center"/>
          </w:tcPr>
          <w:p w14:paraId="477E27AE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Значение показателя</w:t>
            </w:r>
          </w:p>
        </w:tc>
        <w:tc>
          <w:tcPr>
            <w:tcW w:w="6032" w:type="dxa"/>
            <w:vMerge w:val="restart"/>
            <w:vAlign w:val="center"/>
          </w:tcPr>
          <w:p w14:paraId="4DC51401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Примечание</w:t>
            </w:r>
          </w:p>
        </w:tc>
      </w:tr>
      <w:tr w:rsidR="00A4500B" w:rsidRPr="00A4500B" w14:paraId="6F394363" w14:textId="77777777" w:rsidTr="001E2B84">
        <w:trPr>
          <w:trHeight w:val="288"/>
        </w:trPr>
        <w:tc>
          <w:tcPr>
            <w:tcW w:w="709" w:type="dxa"/>
            <w:vMerge/>
            <w:vAlign w:val="center"/>
            <w:hideMark/>
          </w:tcPr>
          <w:p w14:paraId="582EB1FC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126EF0E8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1CBE63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0A817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план</w:t>
            </w:r>
          </w:p>
        </w:tc>
        <w:tc>
          <w:tcPr>
            <w:tcW w:w="1701" w:type="dxa"/>
            <w:vAlign w:val="center"/>
          </w:tcPr>
          <w:p w14:paraId="4BFD692D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bCs/>
                <w:color w:val="000000"/>
                <w:szCs w:val="28"/>
              </w:rPr>
              <w:t>факт</w:t>
            </w:r>
          </w:p>
        </w:tc>
        <w:tc>
          <w:tcPr>
            <w:tcW w:w="6032" w:type="dxa"/>
            <w:vMerge/>
            <w:vAlign w:val="center"/>
          </w:tcPr>
          <w:p w14:paraId="53B8AFB3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A4500B" w:rsidRPr="00A4500B" w14:paraId="26231D29" w14:textId="77777777" w:rsidTr="001E2B84">
        <w:trPr>
          <w:trHeight w:val="598"/>
        </w:trPr>
        <w:tc>
          <w:tcPr>
            <w:tcW w:w="709" w:type="dxa"/>
            <w:shd w:val="clear" w:color="auto" w:fill="auto"/>
            <w:vAlign w:val="center"/>
            <w:hideMark/>
          </w:tcPr>
          <w:p w14:paraId="02DB133F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7E091E" w14:textId="77777777" w:rsidR="00A4500B" w:rsidRPr="00000C90" w:rsidRDefault="00A4500B" w:rsidP="00A4500B">
            <w:pPr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Объем расселённой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08456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м</w:t>
            </w:r>
            <w:r w:rsidRPr="00000C90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751D02D" w14:textId="0A1143ED" w:rsidR="00A4500B" w:rsidRPr="00A4500B" w:rsidRDefault="00840D6C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7 340,60</w:t>
            </w:r>
          </w:p>
        </w:tc>
        <w:tc>
          <w:tcPr>
            <w:tcW w:w="1701" w:type="dxa"/>
            <w:vAlign w:val="center"/>
          </w:tcPr>
          <w:p w14:paraId="78AC2EA1" w14:textId="1D257BA3" w:rsidR="00A4500B" w:rsidRPr="00A4500B" w:rsidRDefault="00487064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2 526,20</w:t>
            </w:r>
          </w:p>
        </w:tc>
        <w:tc>
          <w:tcPr>
            <w:tcW w:w="6032" w:type="dxa"/>
            <w:vMerge w:val="restart"/>
            <w:vAlign w:val="center"/>
          </w:tcPr>
          <w:p w14:paraId="0085BFFE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4500B">
              <w:rPr>
                <w:rFonts w:ascii="Times New Roman" w:hAnsi="Times New Roman"/>
                <w:color w:val="000000"/>
                <w:szCs w:val="28"/>
              </w:rPr>
              <w:t>Плановые значения индикаторов по республиканской адресной программе «Переселение граждан из аварийного жилищного фонда на 2019-2025 годы»</w:t>
            </w:r>
          </w:p>
        </w:tc>
      </w:tr>
      <w:tr w:rsidR="00A4500B" w:rsidRPr="00A4500B" w14:paraId="139EFAE9" w14:textId="77777777" w:rsidTr="001E2B84">
        <w:trPr>
          <w:trHeight w:val="564"/>
        </w:trPr>
        <w:tc>
          <w:tcPr>
            <w:tcW w:w="709" w:type="dxa"/>
            <w:shd w:val="clear" w:color="auto" w:fill="auto"/>
            <w:vAlign w:val="center"/>
            <w:hideMark/>
          </w:tcPr>
          <w:p w14:paraId="2C2275FA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14D31F" w14:textId="77777777" w:rsidR="00A4500B" w:rsidRPr="00000C90" w:rsidRDefault="00A4500B" w:rsidP="00A4500B">
            <w:pPr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Количество переселенных жителей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41F8B" w14:textId="77777777" w:rsidR="00A4500B" w:rsidRPr="00000C90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00C90">
              <w:rPr>
                <w:rFonts w:ascii="Times New Roman" w:hAnsi="Times New Roman"/>
                <w:color w:val="000000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14:paraId="6E6B0065" w14:textId="6B7FA4B6" w:rsidR="00A4500B" w:rsidRPr="00A4500B" w:rsidRDefault="00840D6C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439</w:t>
            </w:r>
          </w:p>
        </w:tc>
        <w:tc>
          <w:tcPr>
            <w:tcW w:w="1701" w:type="dxa"/>
            <w:vAlign w:val="center"/>
          </w:tcPr>
          <w:p w14:paraId="19FB07EC" w14:textId="08EADC9B" w:rsidR="00A4500B" w:rsidRPr="00A4500B" w:rsidRDefault="00D423A6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  <w:r w:rsidR="0048706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6032" w:type="dxa"/>
            <w:vMerge/>
            <w:vAlign w:val="center"/>
          </w:tcPr>
          <w:p w14:paraId="4E6BAB7F" w14:textId="77777777" w:rsidR="00A4500B" w:rsidRPr="00A4500B" w:rsidRDefault="00A4500B" w:rsidP="00A4500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14:paraId="33B15A82" w14:textId="77777777" w:rsidR="00DF2E58" w:rsidRDefault="00DF2E58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B608867" w14:textId="77777777" w:rsidR="00DF2E58" w:rsidRDefault="00DF2E5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50C72F7" w14:textId="35E9F4C9" w:rsidR="006E3B03" w:rsidRPr="00496A96" w:rsidRDefault="008A610F" w:rsidP="0061600C">
      <w:pPr>
        <w:tabs>
          <w:tab w:val="left" w:pos="993"/>
          <w:tab w:val="left" w:pos="1276"/>
        </w:tabs>
        <w:spacing w:line="30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6A96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496A96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14:paraId="59A36205" w14:textId="77777777" w:rsidR="006E3B03" w:rsidRPr="00496A96" w:rsidRDefault="006E3B03" w:rsidP="00496A96">
      <w:pPr>
        <w:tabs>
          <w:tab w:val="left" w:pos="993"/>
          <w:tab w:val="left" w:pos="1276"/>
        </w:tabs>
        <w:spacing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25"/>
        <w:gridCol w:w="1136"/>
        <w:gridCol w:w="1277"/>
        <w:gridCol w:w="2400"/>
        <w:gridCol w:w="2855"/>
        <w:gridCol w:w="3651"/>
      </w:tblGrid>
      <w:tr w:rsidR="003E7F20" w:rsidRPr="0061600C" w14:paraId="5BFB3C6E" w14:textId="77777777" w:rsidTr="0061600C">
        <w:trPr>
          <w:trHeight w:val="115"/>
        </w:trPr>
        <w:tc>
          <w:tcPr>
            <w:tcW w:w="709" w:type="dxa"/>
            <w:vMerge w:val="restart"/>
            <w:vAlign w:val="center"/>
          </w:tcPr>
          <w:p w14:paraId="6BF4300E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ind w:firstLine="709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  <w:hideMark/>
          </w:tcPr>
          <w:p w14:paraId="11E48BEA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Наименование целевого индикатора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14:paraId="07D8492F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Ед. измерения</w:t>
            </w:r>
          </w:p>
        </w:tc>
        <w:tc>
          <w:tcPr>
            <w:tcW w:w="3677" w:type="dxa"/>
            <w:gridSpan w:val="2"/>
            <w:shd w:val="clear" w:color="auto" w:fill="auto"/>
            <w:vAlign w:val="center"/>
            <w:hideMark/>
          </w:tcPr>
          <w:p w14:paraId="0F7C33E5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Расчет показателя целевого индикатора</w:t>
            </w:r>
          </w:p>
        </w:tc>
        <w:tc>
          <w:tcPr>
            <w:tcW w:w="6506" w:type="dxa"/>
            <w:gridSpan w:val="2"/>
            <w:shd w:val="clear" w:color="auto" w:fill="auto"/>
            <w:vAlign w:val="center"/>
            <w:hideMark/>
          </w:tcPr>
          <w:p w14:paraId="2ADF84ED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D32216" w:rsidRPr="0061600C" w14:paraId="10862C63" w14:textId="77777777" w:rsidTr="0061600C">
        <w:trPr>
          <w:trHeight w:val="363"/>
        </w:trPr>
        <w:tc>
          <w:tcPr>
            <w:tcW w:w="709" w:type="dxa"/>
            <w:vMerge/>
            <w:vAlign w:val="center"/>
          </w:tcPr>
          <w:p w14:paraId="504A3AFA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125" w:type="dxa"/>
            <w:vMerge/>
            <w:vAlign w:val="center"/>
            <w:hideMark/>
          </w:tcPr>
          <w:p w14:paraId="4AC55BB1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05B6B19" w14:textId="77777777" w:rsidR="003E7F20" w:rsidRPr="0061600C" w:rsidRDefault="003E7F20" w:rsidP="00496A96">
            <w:pPr>
              <w:tabs>
                <w:tab w:val="left" w:pos="993"/>
                <w:tab w:val="left" w:pos="1276"/>
              </w:tabs>
              <w:ind w:firstLine="709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E2850BC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формула расчета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BAE0E0C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2F5D9C5B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источник исходных данных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3544192A" w14:textId="77777777" w:rsidR="003E7F20" w:rsidRPr="0061600C" w:rsidRDefault="003E7F20" w:rsidP="0061600C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color w:val="000000"/>
                <w:szCs w:val="24"/>
              </w:rPr>
              <w:t>метод сбора исходных данных</w:t>
            </w:r>
          </w:p>
        </w:tc>
      </w:tr>
      <w:tr w:rsidR="00D32216" w:rsidRPr="0061600C" w14:paraId="62C32138" w14:textId="77777777" w:rsidTr="0061600C">
        <w:trPr>
          <w:trHeight w:val="192"/>
        </w:trPr>
        <w:tc>
          <w:tcPr>
            <w:tcW w:w="709" w:type="dxa"/>
            <w:vAlign w:val="center"/>
          </w:tcPr>
          <w:p w14:paraId="06619A6D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1</w:t>
            </w:r>
          </w:p>
        </w:tc>
        <w:tc>
          <w:tcPr>
            <w:tcW w:w="3125" w:type="dxa"/>
            <w:vAlign w:val="center"/>
          </w:tcPr>
          <w:p w14:paraId="696DED8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393D90FC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EFD796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12E4645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61600C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774AA86B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6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62C0B88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bCs/>
                <w:i/>
                <w:color w:val="000000"/>
                <w:szCs w:val="24"/>
              </w:rPr>
              <w:t>7</w:t>
            </w:r>
          </w:p>
        </w:tc>
      </w:tr>
      <w:tr w:rsidR="00D32216" w:rsidRPr="0061600C" w14:paraId="18F00AC7" w14:textId="77777777" w:rsidTr="0061600C">
        <w:trPr>
          <w:trHeight w:val="20"/>
        </w:trPr>
        <w:tc>
          <w:tcPr>
            <w:tcW w:w="709" w:type="dxa"/>
            <w:vAlign w:val="center"/>
          </w:tcPr>
          <w:p w14:paraId="72DE3FC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5340A3DB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Объем расселенной площади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1DAF32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м</w:t>
            </w:r>
            <w:r w:rsidRPr="0061600C">
              <w:rPr>
                <w:rFonts w:ascii="Times New Roman" w:hAnsi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77B017C1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398C449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553144D4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НПА о выводе МКД из жилищного фонда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5E2A5447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69F6DE83" w14:textId="77777777" w:rsidTr="0061600C">
        <w:trPr>
          <w:trHeight w:val="20"/>
        </w:trPr>
        <w:tc>
          <w:tcPr>
            <w:tcW w:w="709" w:type="dxa"/>
            <w:vAlign w:val="center"/>
          </w:tcPr>
          <w:p w14:paraId="4BDA25B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0AE6E5BC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Количество переселенных жителей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7080C8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чел.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6AD474F9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73985290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35A463E9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Отчет МО поселений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7E99B663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1D9189BE" w14:textId="77777777" w:rsidTr="0061600C">
        <w:trPr>
          <w:trHeight w:val="20"/>
        </w:trPr>
        <w:tc>
          <w:tcPr>
            <w:tcW w:w="709" w:type="dxa"/>
            <w:vAlign w:val="center"/>
          </w:tcPr>
          <w:p w14:paraId="3EC32CD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09B36F9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Количество снесенных домов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D98E19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147192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455BB98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80A699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Периодическая отчетность МО поселений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7282C376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Информация МО поселений</w:t>
            </w:r>
          </w:p>
        </w:tc>
      </w:tr>
      <w:tr w:rsidR="00D32216" w:rsidRPr="0061600C" w14:paraId="5B269F05" w14:textId="77777777" w:rsidTr="0061600C">
        <w:trPr>
          <w:trHeight w:val="927"/>
        </w:trPr>
        <w:tc>
          <w:tcPr>
            <w:tcW w:w="709" w:type="dxa"/>
            <w:vAlign w:val="center"/>
          </w:tcPr>
          <w:p w14:paraId="735E0BD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14:paraId="79FA5FA5" w14:textId="77777777" w:rsidR="003E7F20" w:rsidRPr="0061600C" w:rsidRDefault="003E7F20" w:rsidP="00E206D8">
            <w:pPr>
              <w:tabs>
                <w:tab w:val="left" w:pos="993"/>
                <w:tab w:val="left" w:pos="1276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Количество публикаций в СМИ о программе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534440A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1122FA4B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5E8CDBD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14:paraId="4F2991DE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szCs w:val="24"/>
              </w:rPr>
              <w:t>Публикации, ссылки на статьи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08CDD30F" w14:textId="77777777" w:rsidR="003E7F20" w:rsidRPr="0061600C" w:rsidRDefault="003E7F20" w:rsidP="001F0665">
            <w:pPr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600C">
              <w:rPr>
                <w:rFonts w:ascii="Times New Roman" w:hAnsi="Times New Roman"/>
                <w:color w:val="000000"/>
                <w:szCs w:val="24"/>
              </w:rPr>
              <w:t>Информация поселений о ходе реализации мероприятий для формирования публикаций</w:t>
            </w:r>
          </w:p>
        </w:tc>
      </w:tr>
    </w:tbl>
    <w:p w14:paraId="73AF61F9" w14:textId="77777777" w:rsidR="00D32216" w:rsidRPr="00496A96" w:rsidRDefault="00D32216" w:rsidP="00496A9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A4E8186" w14:textId="77777777" w:rsidR="0061600C" w:rsidRDefault="0061600C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20CBB318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района </w:t>
      </w:r>
    </w:p>
    <w:p w14:paraId="41A26926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 xml:space="preserve">по строительству и ЖКХ    </w:t>
      </w:r>
      <w:r w:rsidRPr="00496A96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496A96">
        <w:rPr>
          <w:rFonts w:ascii="Times New Roman" w:hAnsi="Times New Roman"/>
          <w:b/>
          <w:sz w:val="28"/>
          <w:szCs w:val="28"/>
        </w:rPr>
        <w:tab/>
        <w:t xml:space="preserve">                             ________________           </w:t>
      </w:r>
      <w:r w:rsidRPr="00496A96">
        <w:rPr>
          <w:rFonts w:ascii="Times New Roman" w:hAnsi="Times New Roman"/>
          <w:b/>
          <w:sz w:val="28"/>
          <w:szCs w:val="28"/>
        </w:rPr>
        <w:tab/>
        <w:t>И.А. Видман</w:t>
      </w:r>
    </w:p>
    <w:p w14:paraId="0EA8B0F2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b/>
          <w:sz w:val="28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 xml:space="preserve"> </w:t>
      </w:r>
      <w:r w:rsidRPr="00496A96">
        <w:rPr>
          <w:rFonts w:ascii="Times New Roman" w:hAnsi="Times New Roman"/>
          <w:sz w:val="28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1600C">
        <w:rPr>
          <w:rFonts w:ascii="Times New Roman" w:hAnsi="Times New Roman"/>
          <w:i/>
          <w:sz w:val="22"/>
          <w:szCs w:val="28"/>
        </w:rPr>
        <w:t>(подпись)</w:t>
      </w:r>
      <w:r w:rsidRPr="0061600C">
        <w:rPr>
          <w:rFonts w:ascii="Times New Roman" w:hAnsi="Times New Roman"/>
          <w:sz w:val="22"/>
          <w:szCs w:val="28"/>
        </w:rPr>
        <w:tab/>
      </w:r>
      <w:r w:rsidRPr="00496A96">
        <w:rPr>
          <w:rFonts w:ascii="Times New Roman" w:hAnsi="Times New Roman"/>
          <w:sz w:val="28"/>
          <w:szCs w:val="28"/>
        </w:rPr>
        <w:tab/>
      </w:r>
    </w:p>
    <w:p w14:paraId="7898FB18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14:paraId="1FE5B6FD" w14:textId="77777777" w:rsidR="006C5FD2" w:rsidRPr="00496A96" w:rsidRDefault="006C5FD2" w:rsidP="00E206D8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14:paraId="4AA9D7B5" w14:textId="19E60B2F" w:rsidR="0061600C" w:rsidRDefault="006C5FD2" w:rsidP="0061600C">
      <w:pPr>
        <w:tabs>
          <w:tab w:val="left" w:pos="993"/>
          <w:tab w:val="left" w:pos="1276"/>
          <w:tab w:val="left" w:pos="10632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496A96">
        <w:rPr>
          <w:rFonts w:ascii="Times New Roman" w:hAnsi="Times New Roman"/>
          <w:b/>
          <w:sz w:val="28"/>
          <w:szCs w:val="28"/>
        </w:rPr>
        <w:t xml:space="preserve">Координатор:   </w:t>
      </w:r>
      <w:proofErr w:type="gramEnd"/>
      <w:r w:rsidRPr="00496A9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________________                    </w:t>
      </w:r>
      <w:r w:rsidR="003A5609">
        <w:rPr>
          <w:rFonts w:ascii="Times New Roman" w:hAnsi="Times New Roman"/>
          <w:b/>
          <w:sz w:val="28"/>
          <w:szCs w:val="28"/>
        </w:rPr>
        <w:t>С.В. Корнилов</w:t>
      </w:r>
    </w:p>
    <w:p w14:paraId="70C525C0" w14:textId="77777777" w:rsidR="00D32216" w:rsidRPr="00496A96" w:rsidRDefault="0061600C" w:rsidP="0061600C">
      <w:pPr>
        <w:tabs>
          <w:tab w:val="left" w:pos="993"/>
          <w:tab w:val="left" w:pos="1276"/>
          <w:tab w:val="left" w:pos="10632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="006C5FD2" w:rsidRPr="0061600C">
        <w:rPr>
          <w:rFonts w:ascii="Times New Roman" w:hAnsi="Times New Roman"/>
          <w:i/>
          <w:sz w:val="22"/>
          <w:szCs w:val="28"/>
        </w:rPr>
        <w:t>(подпись)</w:t>
      </w:r>
      <w:r w:rsidR="006C5FD2" w:rsidRPr="00496A96">
        <w:rPr>
          <w:rFonts w:ascii="Times New Roman" w:hAnsi="Times New Roman"/>
          <w:sz w:val="28"/>
          <w:szCs w:val="28"/>
        </w:rPr>
        <w:tab/>
      </w:r>
    </w:p>
    <w:p w14:paraId="56461F46" w14:textId="77777777" w:rsidR="00D57C91" w:rsidRDefault="00D57C91" w:rsidP="00E206D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8"/>
        </w:rPr>
      </w:pPr>
    </w:p>
    <w:p w14:paraId="5B2AA941" w14:textId="28BFB2F2" w:rsidR="00D32216" w:rsidRPr="00D57C91" w:rsidRDefault="006C5FD2" w:rsidP="00E206D8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8"/>
        </w:rPr>
      </w:pPr>
      <w:r w:rsidRPr="00D57C91">
        <w:rPr>
          <w:rFonts w:ascii="Times New Roman" w:hAnsi="Times New Roman"/>
          <w:sz w:val="22"/>
          <w:szCs w:val="28"/>
        </w:rPr>
        <w:t xml:space="preserve">Исполнитель: МКУ «КСУ», ПРО, </w:t>
      </w:r>
      <w:r w:rsidR="00E97336">
        <w:rPr>
          <w:rFonts w:ascii="Times New Roman" w:hAnsi="Times New Roman"/>
          <w:sz w:val="22"/>
          <w:szCs w:val="28"/>
        </w:rPr>
        <w:t>Гусельников В.В.</w:t>
      </w:r>
    </w:p>
    <w:p w14:paraId="0EAC00E0" w14:textId="77777777" w:rsidR="00C77B85" w:rsidRPr="00D57C91" w:rsidRDefault="00D32216" w:rsidP="0061600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303030"/>
          <w:szCs w:val="28"/>
          <w:shd w:val="clear" w:color="auto" w:fill="E5E5E5"/>
        </w:rPr>
      </w:pPr>
      <w:r w:rsidRPr="00D57C91">
        <w:rPr>
          <w:rFonts w:ascii="Times New Roman" w:hAnsi="Times New Roman"/>
          <w:sz w:val="22"/>
          <w:szCs w:val="28"/>
        </w:rPr>
        <w:t>т</w:t>
      </w:r>
      <w:r w:rsidR="006C5FD2" w:rsidRPr="00D57C91">
        <w:rPr>
          <w:rFonts w:ascii="Times New Roman" w:hAnsi="Times New Roman"/>
          <w:sz w:val="22"/>
          <w:szCs w:val="28"/>
        </w:rPr>
        <w:t>елефон: 3-28-93</w:t>
      </w:r>
    </w:p>
    <w:p w14:paraId="77AA582E" w14:textId="77777777" w:rsidR="00E41E7F" w:rsidRPr="00D57C91" w:rsidRDefault="00E41E7F" w:rsidP="00E206D8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/>
          <w:b/>
          <w:szCs w:val="28"/>
        </w:rPr>
        <w:sectPr w:rsidR="00E41E7F" w:rsidRPr="00D57C91" w:rsidSect="007703A3">
          <w:pgSz w:w="16838" w:h="11906" w:orient="landscape"/>
          <w:pgMar w:top="851" w:right="1134" w:bottom="1701" w:left="1134" w:header="720" w:footer="720" w:gutter="0"/>
          <w:cols w:space="708"/>
          <w:titlePg/>
          <w:docGrid w:linePitch="360"/>
        </w:sectPr>
      </w:pPr>
    </w:p>
    <w:p w14:paraId="5D05CF80" w14:textId="75E795AB" w:rsidR="00A42D84" w:rsidRDefault="00314057" w:rsidP="00E206D8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06D8">
        <w:rPr>
          <w:rFonts w:ascii="Times New Roman" w:hAnsi="Times New Roman"/>
          <w:b/>
          <w:sz w:val="28"/>
          <w:szCs w:val="28"/>
        </w:rPr>
        <w:lastRenderedPageBreak/>
        <w:t>Публикации в СМИ</w:t>
      </w:r>
    </w:p>
    <w:p w14:paraId="5065C8AA" w14:textId="6BD01239" w:rsidR="004F06EF" w:rsidRDefault="004F06EF" w:rsidP="00E64C05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580733" w14:textId="56E17509" w:rsidR="004F06EF" w:rsidRPr="00E64C05" w:rsidRDefault="004F06EF" w:rsidP="00E64C05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>В Мирном возобновилось строительство многоквартирного дома</w:t>
      </w:r>
      <w:r w:rsidR="000369ED" w:rsidRPr="00E64C05">
        <w:rPr>
          <w:bCs/>
          <w:sz w:val="24"/>
          <w:szCs w:val="24"/>
        </w:rPr>
        <w:t>:</w:t>
      </w:r>
    </w:p>
    <w:p w14:paraId="57098D29" w14:textId="2253B10A" w:rsidR="000369ED" w:rsidRPr="00E64C05" w:rsidRDefault="00BE1635" w:rsidP="00E64C05">
      <w:pPr>
        <w:tabs>
          <w:tab w:val="left" w:pos="1134"/>
        </w:tabs>
        <w:ind w:firstLine="709"/>
        <w:jc w:val="both"/>
        <w:rPr>
          <w:bCs/>
          <w:szCs w:val="24"/>
        </w:rPr>
      </w:pPr>
      <w:hyperlink r:id="rId9" w:history="1">
        <w:r w:rsidR="000369ED" w:rsidRPr="009464C1">
          <w:rPr>
            <w:rStyle w:val="af"/>
            <w:bCs/>
            <w:sz w:val="22"/>
            <w:szCs w:val="22"/>
          </w:rPr>
          <w:t>https://xn----8sba3afqixm5b9c.xn--p1ai/</w:t>
        </w:r>
        <w:proofErr w:type="spellStart"/>
        <w:r w:rsidR="000369ED" w:rsidRPr="009464C1">
          <w:rPr>
            <w:rStyle w:val="af"/>
            <w:bCs/>
            <w:sz w:val="22"/>
            <w:szCs w:val="22"/>
          </w:rPr>
          <w:t>sobytiya</w:t>
        </w:r>
        <w:proofErr w:type="spellEnd"/>
        <w:r w:rsidR="000369ED" w:rsidRPr="009464C1">
          <w:rPr>
            <w:rStyle w:val="af"/>
            <w:bCs/>
            <w:sz w:val="22"/>
            <w:szCs w:val="22"/>
          </w:rPr>
          <w:t>/14260/?</w:t>
        </w:r>
        <w:proofErr w:type="spellStart"/>
        <w:r w:rsidR="000369ED" w:rsidRPr="009464C1">
          <w:rPr>
            <w:rStyle w:val="af"/>
            <w:bCs/>
            <w:sz w:val="22"/>
            <w:szCs w:val="22"/>
          </w:rPr>
          <w:t>sphrase_id</w:t>
        </w:r>
        <w:proofErr w:type="spellEnd"/>
        <w:r w:rsidR="000369ED" w:rsidRPr="009464C1">
          <w:rPr>
            <w:rStyle w:val="af"/>
            <w:bCs/>
            <w:sz w:val="22"/>
            <w:szCs w:val="22"/>
          </w:rPr>
          <w:t>=16156</w:t>
        </w:r>
      </w:hyperlink>
      <w:r w:rsidR="000369ED" w:rsidRPr="009464C1">
        <w:rPr>
          <w:bCs/>
          <w:sz w:val="22"/>
          <w:szCs w:val="22"/>
        </w:rPr>
        <w:t xml:space="preserve"> </w:t>
      </w:r>
    </w:p>
    <w:p w14:paraId="71585248" w14:textId="77777777" w:rsidR="006F436D" w:rsidRPr="00E64C05" w:rsidRDefault="006F436D" w:rsidP="00E64C05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 xml:space="preserve">Администрация города Мирного закупает квартиры для муниципальных нужд </w:t>
      </w:r>
    </w:p>
    <w:p w14:paraId="7E053683" w14:textId="191964A5" w:rsidR="006F436D" w:rsidRPr="00E64C05" w:rsidRDefault="00BE1635" w:rsidP="00E64C05">
      <w:pPr>
        <w:pStyle w:val="ae"/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hyperlink r:id="rId10" w:history="1">
        <w:r w:rsidR="006F436D" w:rsidRPr="00E64C05">
          <w:rPr>
            <w:rStyle w:val="af"/>
            <w:bCs/>
            <w:sz w:val="24"/>
            <w:szCs w:val="24"/>
          </w:rPr>
          <w:t>https://xn----8sba3afqixm5b9c.xn--p1ai/</w:t>
        </w:r>
        <w:proofErr w:type="spellStart"/>
        <w:r w:rsidR="006F436D" w:rsidRPr="00E64C05">
          <w:rPr>
            <w:rStyle w:val="af"/>
            <w:bCs/>
            <w:sz w:val="24"/>
            <w:szCs w:val="24"/>
          </w:rPr>
          <w:t>sobytiya</w:t>
        </w:r>
        <w:proofErr w:type="spellEnd"/>
        <w:r w:rsidR="006F436D" w:rsidRPr="00E64C05">
          <w:rPr>
            <w:rStyle w:val="af"/>
            <w:bCs/>
            <w:sz w:val="24"/>
            <w:szCs w:val="24"/>
          </w:rPr>
          <w:t>/14364/?</w:t>
        </w:r>
        <w:proofErr w:type="spellStart"/>
        <w:r w:rsidR="006F436D" w:rsidRPr="00E64C05">
          <w:rPr>
            <w:rStyle w:val="af"/>
            <w:bCs/>
            <w:sz w:val="24"/>
            <w:szCs w:val="24"/>
          </w:rPr>
          <w:t>sphrase_id</w:t>
        </w:r>
        <w:proofErr w:type="spellEnd"/>
        <w:r w:rsidR="006F436D" w:rsidRPr="00E64C05">
          <w:rPr>
            <w:rStyle w:val="af"/>
            <w:bCs/>
            <w:sz w:val="24"/>
            <w:szCs w:val="24"/>
          </w:rPr>
          <w:t>=16156</w:t>
        </w:r>
      </w:hyperlink>
      <w:r w:rsidR="006F436D" w:rsidRPr="00E64C05">
        <w:rPr>
          <w:bCs/>
          <w:sz w:val="24"/>
          <w:szCs w:val="24"/>
        </w:rPr>
        <w:t xml:space="preserve"> </w:t>
      </w:r>
    </w:p>
    <w:p w14:paraId="422B4A85" w14:textId="77777777" w:rsidR="006F436D" w:rsidRPr="00E64C05" w:rsidRDefault="006F436D" w:rsidP="00E64C05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 xml:space="preserve"> Продолжается строительство многоквартирного жилого дома возле храмового сквера</w:t>
      </w:r>
    </w:p>
    <w:p w14:paraId="7E36BDBE" w14:textId="547A0B12" w:rsidR="006F436D" w:rsidRPr="00E64C05" w:rsidRDefault="00BE1635" w:rsidP="00E64C05">
      <w:pPr>
        <w:pStyle w:val="ae"/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hyperlink r:id="rId11" w:history="1">
        <w:r w:rsidR="006F436D" w:rsidRPr="00E64C05">
          <w:rPr>
            <w:rStyle w:val="af"/>
            <w:bCs/>
            <w:sz w:val="24"/>
            <w:szCs w:val="24"/>
          </w:rPr>
          <w:t>https://xn----8sba3afqixm5b9c.xn--p1ai/</w:t>
        </w:r>
        <w:proofErr w:type="spellStart"/>
        <w:r w:rsidR="006F436D" w:rsidRPr="00E64C05">
          <w:rPr>
            <w:rStyle w:val="af"/>
            <w:bCs/>
            <w:sz w:val="24"/>
            <w:szCs w:val="24"/>
          </w:rPr>
          <w:t>sobytiya</w:t>
        </w:r>
        <w:proofErr w:type="spellEnd"/>
        <w:r w:rsidR="006F436D" w:rsidRPr="00E64C05">
          <w:rPr>
            <w:rStyle w:val="af"/>
            <w:bCs/>
            <w:sz w:val="24"/>
            <w:szCs w:val="24"/>
          </w:rPr>
          <w:t>/14756/?</w:t>
        </w:r>
        <w:proofErr w:type="spellStart"/>
        <w:r w:rsidR="006F436D" w:rsidRPr="00E64C05">
          <w:rPr>
            <w:rStyle w:val="af"/>
            <w:bCs/>
            <w:sz w:val="24"/>
            <w:szCs w:val="24"/>
          </w:rPr>
          <w:t>sphrase_id</w:t>
        </w:r>
        <w:proofErr w:type="spellEnd"/>
        <w:r w:rsidR="006F436D" w:rsidRPr="00E64C05">
          <w:rPr>
            <w:rStyle w:val="af"/>
            <w:bCs/>
            <w:sz w:val="24"/>
            <w:szCs w:val="24"/>
          </w:rPr>
          <w:t>=16156</w:t>
        </w:r>
      </w:hyperlink>
    </w:p>
    <w:p w14:paraId="7301059F" w14:textId="1CE6D3C4" w:rsidR="006F436D" w:rsidRPr="00E64C05" w:rsidRDefault="006F436D" w:rsidP="00E64C05">
      <w:pPr>
        <w:pStyle w:val="a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>Как в Мирном продать квартиру?</w:t>
      </w:r>
    </w:p>
    <w:p w14:paraId="5E56C285" w14:textId="0AB4611F" w:rsidR="00344CF8" w:rsidRPr="00E64C05" w:rsidRDefault="00BE1635" w:rsidP="00E64C05">
      <w:pPr>
        <w:pStyle w:val="ae"/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hyperlink r:id="rId12" w:history="1">
        <w:r w:rsidR="00344CF8" w:rsidRPr="00E64C05">
          <w:rPr>
            <w:rStyle w:val="af"/>
            <w:bCs/>
            <w:sz w:val="24"/>
            <w:szCs w:val="24"/>
          </w:rPr>
          <w:t>https://xn----8sba3afqixm5b9c.xn--p1ai/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sobytiya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/14777/?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sphrase_id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=16156</w:t>
        </w:r>
      </w:hyperlink>
      <w:r w:rsidR="00344CF8" w:rsidRPr="00E64C05">
        <w:rPr>
          <w:bCs/>
          <w:sz w:val="24"/>
          <w:szCs w:val="24"/>
        </w:rPr>
        <w:t xml:space="preserve"> </w:t>
      </w:r>
    </w:p>
    <w:p w14:paraId="52A252E0" w14:textId="77777777" w:rsidR="00344CF8" w:rsidRPr="00E64C05" w:rsidRDefault="00344CF8" w:rsidP="00E64C05">
      <w:pPr>
        <w:pStyle w:val="ae"/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>Снос ветхого и аварийного жилья в Мирном: только факты и цифры</w:t>
      </w:r>
    </w:p>
    <w:p w14:paraId="42F645D4" w14:textId="7650E849" w:rsidR="00B17669" w:rsidRPr="00E64C05" w:rsidRDefault="00BE1635" w:rsidP="00E64C05">
      <w:pPr>
        <w:pStyle w:val="ae"/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hyperlink r:id="rId13" w:history="1">
        <w:r w:rsidR="00344CF8" w:rsidRPr="00E64C05">
          <w:rPr>
            <w:rStyle w:val="af"/>
            <w:bCs/>
            <w:sz w:val="24"/>
            <w:szCs w:val="24"/>
          </w:rPr>
          <w:t>https://xn----8sba3afqixm5b9c.xn--p1ai/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sobytiya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/14959/?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sphrase_id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=16156</w:t>
        </w:r>
      </w:hyperlink>
      <w:r w:rsidR="00344CF8" w:rsidRPr="00E64C05">
        <w:rPr>
          <w:bCs/>
          <w:sz w:val="24"/>
          <w:szCs w:val="24"/>
        </w:rPr>
        <w:t xml:space="preserve"> </w:t>
      </w:r>
    </w:p>
    <w:p w14:paraId="72B1608C" w14:textId="77777777" w:rsidR="00344CF8" w:rsidRPr="00E64C05" w:rsidRDefault="00344CF8" w:rsidP="00E64C05">
      <w:pPr>
        <w:pStyle w:val="ae"/>
        <w:numPr>
          <w:ilvl w:val="0"/>
          <w:numId w:val="10"/>
        </w:numPr>
        <w:tabs>
          <w:tab w:val="left" w:pos="194"/>
          <w:tab w:val="left" w:pos="374"/>
          <w:tab w:val="left" w:pos="1134"/>
        </w:tabs>
        <w:ind w:left="0" w:firstLine="709"/>
        <w:rPr>
          <w:bCs/>
          <w:color w:val="000000"/>
          <w:sz w:val="24"/>
          <w:szCs w:val="24"/>
        </w:rPr>
      </w:pPr>
      <w:r w:rsidRPr="00E64C05">
        <w:rPr>
          <w:bCs/>
          <w:sz w:val="24"/>
          <w:szCs w:val="24"/>
        </w:rPr>
        <w:t>О приобретении квартир на вторичном рынке</w:t>
      </w:r>
    </w:p>
    <w:p w14:paraId="18EC2EC2" w14:textId="1C5A72E5" w:rsidR="00344CF8" w:rsidRPr="00E64C05" w:rsidRDefault="00BE1635" w:rsidP="00E64C05">
      <w:pPr>
        <w:pStyle w:val="ae"/>
        <w:tabs>
          <w:tab w:val="left" w:pos="993"/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hyperlink r:id="rId14" w:history="1">
        <w:r w:rsidR="00344CF8" w:rsidRPr="00E64C05">
          <w:rPr>
            <w:rStyle w:val="af"/>
            <w:bCs/>
            <w:sz w:val="24"/>
            <w:szCs w:val="24"/>
          </w:rPr>
          <w:t>https://xn----8sba3afqixm5b9c.xn--p1ai/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sobytiya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/15027/?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sphrase_id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=16156</w:t>
        </w:r>
      </w:hyperlink>
      <w:r w:rsidR="00344CF8" w:rsidRPr="00E64C05">
        <w:rPr>
          <w:bCs/>
          <w:sz w:val="24"/>
          <w:szCs w:val="24"/>
        </w:rPr>
        <w:t xml:space="preserve"> </w:t>
      </w:r>
    </w:p>
    <w:p w14:paraId="6E43E9D9" w14:textId="3E6F2278" w:rsidR="00E64C05" w:rsidRPr="00E64C05" w:rsidRDefault="00E64C05" w:rsidP="00E64C05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>Что необходимо знать о программе переселения</w:t>
      </w:r>
    </w:p>
    <w:p w14:paraId="488A1A27" w14:textId="4425A9AC" w:rsidR="00E64C05" w:rsidRPr="00E64C05" w:rsidRDefault="00BE1635" w:rsidP="00E64C05">
      <w:pPr>
        <w:pStyle w:val="ae"/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  <w:hyperlink r:id="rId15" w:history="1">
        <w:r w:rsidR="00E64C05" w:rsidRPr="00E64C05">
          <w:rPr>
            <w:rStyle w:val="af"/>
            <w:bCs/>
            <w:sz w:val="24"/>
            <w:szCs w:val="24"/>
          </w:rPr>
          <w:t>https://www.xn----7sbab7amcgekn3b5j.xn--p1ai/</w:t>
        </w:r>
        <w:proofErr w:type="spellStart"/>
        <w:r w:rsidR="00E64C05" w:rsidRPr="00E64C05">
          <w:rPr>
            <w:rStyle w:val="af"/>
            <w:bCs/>
            <w:sz w:val="24"/>
            <w:szCs w:val="24"/>
          </w:rPr>
          <w:t>novosti</w:t>
        </w:r>
        <w:proofErr w:type="spellEnd"/>
        <w:r w:rsidR="00E64C05" w:rsidRPr="00E64C05">
          <w:rPr>
            <w:rStyle w:val="af"/>
            <w:bCs/>
            <w:sz w:val="24"/>
            <w:szCs w:val="24"/>
          </w:rPr>
          <w:t>/?</w:t>
        </w:r>
        <w:proofErr w:type="spellStart"/>
        <w:r w:rsidR="00E64C05" w:rsidRPr="00E64C05">
          <w:rPr>
            <w:rStyle w:val="af"/>
            <w:bCs/>
            <w:sz w:val="24"/>
            <w:szCs w:val="24"/>
          </w:rPr>
          <w:t>id</w:t>
        </w:r>
        <w:proofErr w:type="spellEnd"/>
        <w:r w:rsidR="00E64C05" w:rsidRPr="00E64C05">
          <w:rPr>
            <w:rStyle w:val="af"/>
            <w:bCs/>
            <w:sz w:val="24"/>
            <w:szCs w:val="24"/>
          </w:rPr>
          <w:t>=24730</w:t>
        </w:r>
      </w:hyperlink>
      <w:r w:rsidR="00E64C05" w:rsidRPr="00E64C05">
        <w:rPr>
          <w:bCs/>
          <w:sz w:val="24"/>
          <w:szCs w:val="24"/>
        </w:rPr>
        <w:t xml:space="preserve"> </w:t>
      </w:r>
    </w:p>
    <w:p w14:paraId="21B2CDA5" w14:textId="51777157" w:rsidR="00344CF8" w:rsidRPr="00E64C05" w:rsidRDefault="00344CF8" w:rsidP="00E64C05">
      <w:pPr>
        <w:pStyle w:val="ae"/>
        <w:numPr>
          <w:ilvl w:val="0"/>
          <w:numId w:val="10"/>
        </w:numPr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  <w:r w:rsidRPr="00E64C05">
        <w:rPr>
          <w:bCs/>
          <w:sz w:val="24"/>
          <w:szCs w:val="24"/>
        </w:rPr>
        <w:t xml:space="preserve">Переселение в поселке Чернышевский </w:t>
      </w:r>
    </w:p>
    <w:p w14:paraId="28197DBB" w14:textId="1AF731DD" w:rsidR="00344CF8" w:rsidRPr="00E64C05" w:rsidRDefault="00BE1635" w:rsidP="00E64C05">
      <w:pPr>
        <w:pStyle w:val="ae"/>
        <w:tabs>
          <w:tab w:val="left" w:pos="709"/>
          <w:tab w:val="left" w:pos="993"/>
          <w:tab w:val="left" w:pos="1134"/>
          <w:tab w:val="left" w:pos="1276"/>
        </w:tabs>
        <w:spacing w:after="240"/>
        <w:ind w:left="0" w:right="-852" w:firstLine="709"/>
        <w:jc w:val="both"/>
        <w:rPr>
          <w:bCs/>
          <w:sz w:val="24"/>
          <w:szCs w:val="24"/>
        </w:rPr>
      </w:pPr>
      <w:hyperlink r:id="rId16" w:history="1">
        <w:r w:rsidR="00344CF8" w:rsidRPr="00E64C05">
          <w:rPr>
            <w:rStyle w:val="af"/>
            <w:bCs/>
            <w:sz w:val="24"/>
            <w:szCs w:val="24"/>
          </w:rPr>
          <w:t>https://www.xn----7sbab7amcgekn3b5j.xn--p1ai/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novosti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/?</w:t>
        </w:r>
        <w:proofErr w:type="spellStart"/>
        <w:r w:rsidR="00344CF8" w:rsidRPr="00E64C05">
          <w:rPr>
            <w:rStyle w:val="af"/>
            <w:bCs/>
            <w:sz w:val="24"/>
            <w:szCs w:val="24"/>
          </w:rPr>
          <w:t>id</w:t>
        </w:r>
        <w:proofErr w:type="spellEnd"/>
        <w:r w:rsidR="00344CF8" w:rsidRPr="00E64C05">
          <w:rPr>
            <w:rStyle w:val="af"/>
            <w:bCs/>
            <w:sz w:val="24"/>
            <w:szCs w:val="24"/>
          </w:rPr>
          <w:t>=24834</w:t>
        </w:r>
      </w:hyperlink>
      <w:r w:rsidR="00344CF8" w:rsidRPr="00E64C05">
        <w:rPr>
          <w:bCs/>
          <w:sz w:val="24"/>
          <w:szCs w:val="24"/>
        </w:rPr>
        <w:t xml:space="preserve"> </w:t>
      </w:r>
    </w:p>
    <w:sectPr w:rsidR="00344CF8" w:rsidRPr="00E64C05" w:rsidSect="00E41E7F">
      <w:pgSz w:w="11906" w:h="16838"/>
      <w:pgMar w:top="1134" w:right="1701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5A63" w14:textId="77777777" w:rsidR="00192952" w:rsidRDefault="00192952">
      <w:r>
        <w:separator/>
      </w:r>
    </w:p>
  </w:endnote>
  <w:endnote w:type="continuationSeparator" w:id="0">
    <w:p w14:paraId="118AEB63" w14:textId="77777777" w:rsidR="00192952" w:rsidRDefault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8A1E" w14:textId="23BA8660" w:rsidR="007703A3" w:rsidRDefault="007703A3">
    <w:pPr>
      <w:pStyle w:val="a7"/>
      <w:jc w:val="right"/>
    </w:pPr>
  </w:p>
  <w:p w14:paraId="2D9B619B" w14:textId="77777777" w:rsidR="007703A3" w:rsidRDefault="007703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A064" w14:textId="77777777" w:rsidR="00192952" w:rsidRDefault="00192952">
      <w:r>
        <w:separator/>
      </w:r>
    </w:p>
  </w:footnote>
  <w:footnote w:type="continuationSeparator" w:id="0">
    <w:p w14:paraId="123EE7D2" w14:textId="77777777" w:rsidR="00192952" w:rsidRDefault="001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AA1"/>
    <w:multiLevelType w:val="hybridMultilevel"/>
    <w:tmpl w:val="B424818A"/>
    <w:lvl w:ilvl="0" w:tplc="025CF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82166"/>
    <w:multiLevelType w:val="multilevel"/>
    <w:tmpl w:val="184A3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88E4120"/>
    <w:multiLevelType w:val="hybridMultilevel"/>
    <w:tmpl w:val="585645D4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016BC"/>
    <w:multiLevelType w:val="hybridMultilevel"/>
    <w:tmpl w:val="8D1CE248"/>
    <w:lvl w:ilvl="0" w:tplc="8D2A1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8B1E1B"/>
    <w:multiLevelType w:val="hybridMultilevel"/>
    <w:tmpl w:val="0D5E2B1E"/>
    <w:lvl w:ilvl="0" w:tplc="98C6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C41313"/>
    <w:multiLevelType w:val="hybridMultilevel"/>
    <w:tmpl w:val="CA888282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E53E5F"/>
    <w:multiLevelType w:val="hybridMultilevel"/>
    <w:tmpl w:val="4916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A6B34"/>
    <w:multiLevelType w:val="multilevel"/>
    <w:tmpl w:val="DFEAAF02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7" w:hanging="2160"/>
      </w:pPr>
      <w:rPr>
        <w:rFonts w:hint="default"/>
      </w:rPr>
    </w:lvl>
  </w:abstractNum>
  <w:abstractNum w:abstractNumId="8" w15:restartNumberingAfterBreak="0">
    <w:nsid w:val="794D4A68"/>
    <w:multiLevelType w:val="hybridMultilevel"/>
    <w:tmpl w:val="F940B7B8"/>
    <w:lvl w:ilvl="0" w:tplc="EA683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EA3AC4"/>
    <w:multiLevelType w:val="hybridMultilevel"/>
    <w:tmpl w:val="764A7BBC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0C90"/>
    <w:rsid w:val="00001A27"/>
    <w:rsid w:val="00002EB2"/>
    <w:rsid w:val="000117B7"/>
    <w:rsid w:val="00011DB9"/>
    <w:rsid w:val="000131F0"/>
    <w:rsid w:val="0001400E"/>
    <w:rsid w:val="00020254"/>
    <w:rsid w:val="00020EF9"/>
    <w:rsid w:val="000217F5"/>
    <w:rsid w:val="0002550D"/>
    <w:rsid w:val="000369ED"/>
    <w:rsid w:val="00042B84"/>
    <w:rsid w:val="00042FE8"/>
    <w:rsid w:val="00046623"/>
    <w:rsid w:val="00047839"/>
    <w:rsid w:val="00050D9F"/>
    <w:rsid w:val="00052DA7"/>
    <w:rsid w:val="00060368"/>
    <w:rsid w:val="000603C4"/>
    <w:rsid w:val="00061AA2"/>
    <w:rsid w:val="00063C9C"/>
    <w:rsid w:val="0007019E"/>
    <w:rsid w:val="00072B43"/>
    <w:rsid w:val="00077FD1"/>
    <w:rsid w:val="00081539"/>
    <w:rsid w:val="00082167"/>
    <w:rsid w:val="00083540"/>
    <w:rsid w:val="00084D7C"/>
    <w:rsid w:val="00086EAE"/>
    <w:rsid w:val="00092990"/>
    <w:rsid w:val="000942E4"/>
    <w:rsid w:val="0009677E"/>
    <w:rsid w:val="000A5C28"/>
    <w:rsid w:val="000B417D"/>
    <w:rsid w:val="000C04CB"/>
    <w:rsid w:val="000C0A4D"/>
    <w:rsid w:val="000C0D1F"/>
    <w:rsid w:val="000C52DD"/>
    <w:rsid w:val="000C54AD"/>
    <w:rsid w:val="000C5735"/>
    <w:rsid w:val="000C75D9"/>
    <w:rsid w:val="000C76A3"/>
    <w:rsid w:val="000D1157"/>
    <w:rsid w:val="000D62EC"/>
    <w:rsid w:val="000D6C52"/>
    <w:rsid w:val="000E14EB"/>
    <w:rsid w:val="000E4486"/>
    <w:rsid w:val="000F0C6C"/>
    <w:rsid w:val="000F1C10"/>
    <w:rsid w:val="000F7029"/>
    <w:rsid w:val="000F7F6D"/>
    <w:rsid w:val="00101A93"/>
    <w:rsid w:val="00102F60"/>
    <w:rsid w:val="0010345A"/>
    <w:rsid w:val="00103EB7"/>
    <w:rsid w:val="00106D12"/>
    <w:rsid w:val="001169BA"/>
    <w:rsid w:val="00116C3D"/>
    <w:rsid w:val="00117774"/>
    <w:rsid w:val="001212C0"/>
    <w:rsid w:val="00121777"/>
    <w:rsid w:val="0012243F"/>
    <w:rsid w:val="00125003"/>
    <w:rsid w:val="00125CA5"/>
    <w:rsid w:val="00132E2E"/>
    <w:rsid w:val="0013388B"/>
    <w:rsid w:val="001403D6"/>
    <w:rsid w:val="0014319B"/>
    <w:rsid w:val="00144973"/>
    <w:rsid w:val="00145EC9"/>
    <w:rsid w:val="00146759"/>
    <w:rsid w:val="00151B40"/>
    <w:rsid w:val="001542CA"/>
    <w:rsid w:val="00154EBC"/>
    <w:rsid w:val="001560A6"/>
    <w:rsid w:val="001572B1"/>
    <w:rsid w:val="0017237F"/>
    <w:rsid w:val="00175504"/>
    <w:rsid w:val="0017720B"/>
    <w:rsid w:val="00183B3D"/>
    <w:rsid w:val="00184950"/>
    <w:rsid w:val="0018533D"/>
    <w:rsid w:val="00192952"/>
    <w:rsid w:val="00192B47"/>
    <w:rsid w:val="0019483B"/>
    <w:rsid w:val="001B0031"/>
    <w:rsid w:val="001B052C"/>
    <w:rsid w:val="001B1F82"/>
    <w:rsid w:val="001B2ABA"/>
    <w:rsid w:val="001B4F2E"/>
    <w:rsid w:val="001C34AC"/>
    <w:rsid w:val="001C45FC"/>
    <w:rsid w:val="001C6379"/>
    <w:rsid w:val="001D03D4"/>
    <w:rsid w:val="001D258C"/>
    <w:rsid w:val="001E241E"/>
    <w:rsid w:val="001E2B84"/>
    <w:rsid w:val="001E2C6B"/>
    <w:rsid w:val="001E674F"/>
    <w:rsid w:val="001F004F"/>
    <w:rsid w:val="001F0665"/>
    <w:rsid w:val="001F147F"/>
    <w:rsid w:val="001F4C70"/>
    <w:rsid w:val="001F64D9"/>
    <w:rsid w:val="00204A43"/>
    <w:rsid w:val="0020691D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1BCA"/>
    <w:rsid w:val="00253F90"/>
    <w:rsid w:val="00257615"/>
    <w:rsid w:val="002578AD"/>
    <w:rsid w:val="0027030D"/>
    <w:rsid w:val="00270ED1"/>
    <w:rsid w:val="00272211"/>
    <w:rsid w:val="002737D4"/>
    <w:rsid w:val="0028181C"/>
    <w:rsid w:val="00281F8B"/>
    <w:rsid w:val="00282D96"/>
    <w:rsid w:val="00283201"/>
    <w:rsid w:val="002833AD"/>
    <w:rsid w:val="00284A4B"/>
    <w:rsid w:val="002854F4"/>
    <w:rsid w:val="00287FAA"/>
    <w:rsid w:val="002930ED"/>
    <w:rsid w:val="0029346F"/>
    <w:rsid w:val="002A5532"/>
    <w:rsid w:val="002B1B6A"/>
    <w:rsid w:val="002B2C9B"/>
    <w:rsid w:val="002B4BBA"/>
    <w:rsid w:val="002B541E"/>
    <w:rsid w:val="002C0DD4"/>
    <w:rsid w:val="002C37EB"/>
    <w:rsid w:val="002C400A"/>
    <w:rsid w:val="002C5F65"/>
    <w:rsid w:val="002D2C7D"/>
    <w:rsid w:val="002E01A6"/>
    <w:rsid w:val="002E03A9"/>
    <w:rsid w:val="002E1C29"/>
    <w:rsid w:val="002F331C"/>
    <w:rsid w:val="002F3B4A"/>
    <w:rsid w:val="002F3F57"/>
    <w:rsid w:val="00301B60"/>
    <w:rsid w:val="00301FD0"/>
    <w:rsid w:val="00304684"/>
    <w:rsid w:val="003118A7"/>
    <w:rsid w:val="003119D9"/>
    <w:rsid w:val="00314057"/>
    <w:rsid w:val="00321E67"/>
    <w:rsid w:val="00324BFF"/>
    <w:rsid w:val="00326E06"/>
    <w:rsid w:val="003270AA"/>
    <w:rsid w:val="003317DC"/>
    <w:rsid w:val="00334445"/>
    <w:rsid w:val="00335976"/>
    <w:rsid w:val="003411FD"/>
    <w:rsid w:val="00342BE4"/>
    <w:rsid w:val="003432EC"/>
    <w:rsid w:val="00343CD7"/>
    <w:rsid w:val="00343FEE"/>
    <w:rsid w:val="00344CF8"/>
    <w:rsid w:val="00345A26"/>
    <w:rsid w:val="00356317"/>
    <w:rsid w:val="0036141A"/>
    <w:rsid w:val="00374282"/>
    <w:rsid w:val="00380266"/>
    <w:rsid w:val="00380755"/>
    <w:rsid w:val="003813C1"/>
    <w:rsid w:val="00387622"/>
    <w:rsid w:val="003A1FAB"/>
    <w:rsid w:val="003A4BCD"/>
    <w:rsid w:val="003A5609"/>
    <w:rsid w:val="003B1885"/>
    <w:rsid w:val="003B3456"/>
    <w:rsid w:val="003B5131"/>
    <w:rsid w:val="003B7971"/>
    <w:rsid w:val="003C0607"/>
    <w:rsid w:val="003C1FE8"/>
    <w:rsid w:val="003C41B7"/>
    <w:rsid w:val="003C6BC8"/>
    <w:rsid w:val="003D43E7"/>
    <w:rsid w:val="003D4995"/>
    <w:rsid w:val="003D56F8"/>
    <w:rsid w:val="003D6162"/>
    <w:rsid w:val="003D7652"/>
    <w:rsid w:val="003E072A"/>
    <w:rsid w:val="003E106F"/>
    <w:rsid w:val="003E57C8"/>
    <w:rsid w:val="003E5AB1"/>
    <w:rsid w:val="003E7F20"/>
    <w:rsid w:val="003F18DE"/>
    <w:rsid w:val="0040026D"/>
    <w:rsid w:val="00401548"/>
    <w:rsid w:val="004024A5"/>
    <w:rsid w:val="004030ED"/>
    <w:rsid w:val="00404319"/>
    <w:rsid w:val="00405297"/>
    <w:rsid w:val="004120E3"/>
    <w:rsid w:val="00412CAD"/>
    <w:rsid w:val="004163C9"/>
    <w:rsid w:val="00424F0F"/>
    <w:rsid w:val="00430D3B"/>
    <w:rsid w:val="004317E3"/>
    <w:rsid w:val="00431B4D"/>
    <w:rsid w:val="004325A2"/>
    <w:rsid w:val="00434D88"/>
    <w:rsid w:val="00435A73"/>
    <w:rsid w:val="00435F04"/>
    <w:rsid w:val="0044127B"/>
    <w:rsid w:val="00442FD4"/>
    <w:rsid w:val="00456AD1"/>
    <w:rsid w:val="0045725A"/>
    <w:rsid w:val="00461B37"/>
    <w:rsid w:val="00462B1E"/>
    <w:rsid w:val="0046440C"/>
    <w:rsid w:val="0047663B"/>
    <w:rsid w:val="004812E6"/>
    <w:rsid w:val="004818F0"/>
    <w:rsid w:val="00485389"/>
    <w:rsid w:val="00487064"/>
    <w:rsid w:val="00491BE4"/>
    <w:rsid w:val="00494637"/>
    <w:rsid w:val="00495659"/>
    <w:rsid w:val="00495D9A"/>
    <w:rsid w:val="00496494"/>
    <w:rsid w:val="00496A96"/>
    <w:rsid w:val="0049747F"/>
    <w:rsid w:val="004A0882"/>
    <w:rsid w:val="004A0EB0"/>
    <w:rsid w:val="004A5D0F"/>
    <w:rsid w:val="004A5F73"/>
    <w:rsid w:val="004B20BE"/>
    <w:rsid w:val="004B4BB3"/>
    <w:rsid w:val="004C1090"/>
    <w:rsid w:val="004C3D58"/>
    <w:rsid w:val="004C44FF"/>
    <w:rsid w:val="004C62EB"/>
    <w:rsid w:val="004C7C24"/>
    <w:rsid w:val="004D08EE"/>
    <w:rsid w:val="004D09F7"/>
    <w:rsid w:val="004D28CC"/>
    <w:rsid w:val="004D3765"/>
    <w:rsid w:val="004D478F"/>
    <w:rsid w:val="004E2C7C"/>
    <w:rsid w:val="004E3750"/>
    <w:rsid w:val="004F06EF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5E14"/>
    <w:rsid w:val="00556C8C"/>
    <w:rsid w:val="005571A9"/>
    <w:rsid w:val="00561B21"/>
    <w:rsid w:val="00563EBE"/>
    <w:rsid w:val="0056455E"/>
    <w:rsid w:val="0057053F"/>
    <w:rsid w:val="00570A29"/>
    <w:rsid w:val="00571BEE"/>
    <w:rsid w:val="00573838"/>
    <w:rsid w:val="005755D7"/>
    <w:rsid w:val="0057688D"/>
    <w:rsid w:val="005815C8"/>
    <w:rsid w:val="005825F9"/>
    <w:rsid w:val="005843A5"/>
    <w:rsid w:val="00590674"/>
    <w:rsid w:val="00593317"/>
    <w:rsid w:val="005A0310"/>
    <w:rsid w:val="005A27CC"/>
    <w:rsid w:val="005A42B6"/>
    <w:rsid w:val="005A45FC"/>
    <w:rsid w:val="005A46A9"/>
    <w:rsid w:val="005A4E79"/>
    <w:rsid w:val="005B0549"/>
    <w:rsid w:val="005B1EB7"/>
    <w:rsid w:val="005B2DBB"/>
    <w:rsid w:val="005B41B5"/>
    <w:rsid w:val="005B52D3"/>
    <w:rsid w:val="005C0729"/>
    <w:rsid w:val="005C2735"/>
    <w:rsid w:val="005C2F5D"/>
    <w:rsid w:val="005C3B41"/>
    <w:rsid w:val="005C5A95"/>
    <w:rsid w:val="005C67D9"/>
    <w:rsid w:val="005D0197"/>
    <w:rsid w:val="005D13B6"/>
    <w:rsid w:val="005D35BB"/>
    <w:rsid w:val="005D52D8"/>
    <w:rsid w:val="005D5E3A"/>
    <w:rsid w:val="005E0355"/>
    <w:rsid w:val="005E064C"/>
    <w:rsid w:val="005E402E"/>
    <w:rsid w:val="005E5FBF"/>
    <w:rsid w:val="005E6A42"/>
    <w:rsid w:val="005E6EE8"/>
    <w:rsid w:val="005E7EF4"/>
    <w:rsid w:val="005F0533"/>
    <w:rsid w:val="005F1CCF"/>
    <w:rsid w:val="005F2862"/>
    <w:rsid w:val="005F390A"/>
    <w:rsid w:val="005F3C52"/>
    <w:rsid w:val="005F4A8D"/>
    <w:rsid w:val="00602234"/>
    <w:rsid w:val="00603E77"/>
    <w:rsid w:val="006053D2"/>
    <w:rsid w:val="00607407"/>
    <w:rsid w:val="00607CA7"/>
    <w:rsid w:val="0061069B"/>
    <w:rsid w:val="00613747"/>
    <w:rsid w:val="00614FB5"/>
    <w:rsid w:val="0061600C"/>
    <w:rsid w:val="006256C8"/>
    <w:rsid w:val="00630380"/>
    <w:rsid w:val="00634B9F"/>
    <w:rsid w:val="00636721"/>
    <w:rsid w:val="006371D9"/>
    <w:rsid w:val="00640525"/>
    <w:rsid w:val="00641E1C"/>
    <w:rsid w:val="006437EF"/>
    <w:rsid w:val="006520E6"/>
    <w:rsid w:val="00662300"/>
    <w:rsid w:val="00663385"/>
    <w:rsid w:val="00670A58"/>
    <w:rsid w:val="00673029"/>
    <w:rsid w:val="00673892"/>
    <w:rsid w:val="00677473"/>
    <w:rsid w:val="00682CF3"/>
    <w:rsid w:val="00684D27"/>
    <w:rsid w:val="00687433"/>
    <w:rsid w:val="0069140B"/>
    <w:rsid w:val="00696519"/>
    <w:rsid w:val="006A3B35"/>
    <w:rsid w:val="006A3D71"/>
    <w:rsid w:val="006B7716"/>
    <w:rsid w:val="006C033A"/>
    <w:rsid w:val="006C1264"/>
    <w:rsid w:val="006C1ABF"/>
    <w:rsid w:val="006C38C7"/>
    <w:rsid w:val="006C55E0"/>
    <w:rsid w:val="006C5FD2"/>
    <w:rsid w:val="006D198D"/>
    <w:rsid w:val="006D7F81"/>
    <w:rsid w:val="006E04EA"/>
    <w:rsid w:val="006E1AB2"/>
    <w:rsid w:val="006E3B03"/>
    <w:rsid w:val="006F304F"/>
    <w:rsid w:val="006F3BAE"/>
    <w:rsid w:val="006F436D"/>
    <w:rsid w:val="006F7BFB"/>
    <w:rsid w:val="007009E8"/>
    <w:rsid w:val="00701A65"/>
    <w:rsid w:val="00705886"/>
    <w:rsid w:val="0071663F"/>
    <w:rsid w:val="00720C35"/>
    <w:rsid w:val="0072360C"/>
    <w:rsid w:val="00725340"/>
    <w:rsid w:val="007255F7"/>
    <w:rsid w:val="0072724C"/>
    <w:rsid w:val="00733674"/>
    <w:rsid w:val="007352B9"/>
    <w:rsid w:val="007358D8"/>
    <w:rsid w:val="00737953"/>
    <w:rsid w:val="00747F08"/>
    <w:rsid w:val="00752C81"/>
    <w:rsid w:val="0075363B"/>
    <w:rsid w:val="0075380A"/>
    <w:rsid w:val="007539C3"/>
    <w:rsid w:val="00753C42"/>
    <w:rsid w:val="00753E0D"/>
    <w:rsid w:val="00755E3B"/>
    <w:rsid w:val="00757D20"/>
    <w:rsid w:val="00760ED8"/>
    <w:rsid w:val="00760F4A"/>
    <w:rsid w:val="007622C5"/>
    <w:rsid w:val="00762FDD"/>
    <w:rsid w:val="007672CA"/>
    <w:rsid w:val="007703A3"/>
    <w:rsid w:val="00772624"/>
    <w:rsid w:val="007736D4"/>
    <w:rsid w:val="007772CE"/>
    <w:rsid w:val="00781B50"/>
    <w:rsid w:val="007857B8"/>
    <w:rsid w:val="00786804"/>
    <w:rsid w:val="00797C17"/>
    <w:rsid w:val="007A070E"/>
    <w:rsid w:val="007A223D"/>
    <w:rsid w:val="007A2549"/>
    <w:rsid w:val="007A2764"/>
    <w:rsid w:val="007A690C"/>
    <w:rsid w:val="007B02EA"/>
    <w:rsid w:val="007B35AA"/>
    <w:rsid w:val="007C2AEE"/>
    <w:rsid w:val="007C63DD"/>
    <w:rsid w:val="007D485E"/>
    <w:rsid w:val="007D4A69"/>
    <w:rsid w:val="007D65D5"/>
    <w:rsid w:val="007D7C3C"/>
    <w:rsid w:val="007E0C62"/>
    <w:rsid w:val="007E1150"/>
    <w:rsid w:val="007E28B6"/>
    <w:rsid w:val="007E2B97"/>
    <w:rsid w:val="007E3B0B"/>
    <w:rsid w:val="007E6D32"/>
    <w:rsid w:val="007E73A0"/>
    <w:rsid w:val="007F20E4"/>
    <w:rsid w:val="007F5342"/>
    <w:rsid w:val="00801FB2"/>
    <w:rsid w:val="00802318"/>
    <w:rsid w:val="008025B3"/>
    <w:rsid w:val="00802EA5"/>
    <w:rsid w:val="00803780"/>
    <w:rsid w:val="00806A38"/>
    <w:rsid w:val="00807A69"/>
    <w:rsid w:val="008122E2"/>
    <w:rsid w:val="00816A9F"/>
    <w:rsid w:val="00820236"/>
    <w:rsid w:val="00822117"/>
    <w:rsid w:val="0082297D"/>
    <w:rsid w:val="00823F10"/>
    <w:rsid w:val="008344AD"/>
    <w:rsid w:val="00834E17"/>
    <w:rsid w:val="00835216"/>
    <w:rsid w:val="008403B6"/>
    <w:rsid w:val="00840D6C"/>
    <w:rsid w:val="008433E7"/>
    <w:rsid w:val="00845F90"/>
    <w:rsid w:val="00855D70"/>
    <w:rsid w:val="00861907"/>
    <w:rsid w:val="00866870"/>
    <w:rsid w:val="008703BD"/>
    <w:rsid w:val="00872A32"/>
    <w:rsid w:val="00874263"/>
    <w:rsid w:val="00882FCB"/>
    <w:rsid w:val="008840D0"/>
    <w:rsid w:val="00885437"/>
    <w:rsid w:val="008874C3"/>
    <w:rsid w:val="00890BBD"/>
    <w:rsid w:val="0089175D"/>
    <w:rsid w:val="00893593"/>
    <w:rsid w:val="00894732"/>
    <w:rsid w:val="008A28E8"/>
    <w:rsid w:val="008A3F2D"/>
    <w:rsid w:val="008A4877"/>
    <w:rsid w:val="008A610F"/>
    <w:rsid w:val="008C3E05"/>
    <w:rsid w:val="008C68C7"/>
    <w:rsid w:val="008D1736"/>
    <w:rsid w:val="008D1776"/>
    <w:rsid w:val="008D3295"/>
    <w:rsid w:val="008D495D"/>
    <w:rsid w:val="008D4B30"/>
    <w:rsid w:val="008D5A99"/>
    <w:rsid w:val="008D6009"/>
    <w:rsid w:val="008E06F2"/>
    <w:rsid w:val="008E6942"/>
    <w:rsid w:val="008E6DBE"/>
    <w:rsid w:val="008F252A"/>
    <w:rsid w:val="0090116C"/>
    <w:rsid w:val="00911256"/>
    <w:rsid w:val="009114E9"/>
    <w:rsid w:val="00914257"/>
    <w:rsid w:val="009222C3"/>
    <w:rsid w:val="0092467F"/>
    <w:rsid w:val="0093542D"/>
    <w:rsid w:val="00936DAD"/>
    <w:rsid w:val="009464C1"/>
    <w:rsid w:val="00947774"/>
    <w:rsid w:val="0095211A"/>
    <w:rsid w:val="00961A70"/>
    <w:rsid w:val="009632C3"/>
    <w:rsid w:val="0096615C"/>
    <w:rsid w:val="00972384"/>
    <w:rsid w:val="009738F6"/>
    <w:rsid w:val="009744D9"/>
    <w:rsid w:val="00977484"/>
    <w:rsid w:val="00980947"/>
    <w:rsid w:val="009874F7"/>
    <w:rsid w:val="00992DD5"/>
    <w:rsid w:val="009A1031"/>
    <w:rsid w:val="009A279D"/>
    <w:rsid w:val="009A2DBB"/>
    <w:rsid w:val="009B0483"/>
    <w:rsid w:val="009B27FB"/>
    <w:rsid w:val="009B2F5B"/>
    <w:rsid w:val="009C08EC"/>
    <w:rsid w:val="009C0B06"/>
    <w:rsid w:val="009C7DA2"/>
    <w:rsid w:val="009D7A90"/>
    <w:rsid w:val="009E5153"/>
    <w:rsid w:val="009F3F92"/>
    <w:rsid w:val="009F475E"/>
    <w:rsid w:val="009F6502"/>
    <w:rsid w:val="009F6C7D"/>
    <w:rsid w:val="00A00434"/>
    <w:rsid w:val="00A038BA"/>
    <w:rsid w:val="00A0497B"/>
    <w:rsid w:val="00A20BDA"/>
    <w:rsid w:val="00A23B3B"/>
    <w:rsid w:val="00A23F45"/>
    <w:rsid w:val="00A33A45"/>
    <w:rsid w:val="00A33BDA"/>
    <w:rsid w:val="00A42CC0"/>
    <w:rsid w:val="00A42D84"/>
    <w:rsid w:val="00A43B1E"/>
    <w:rsid w:val="00A44CB3"/>
    <w:rsid w:val="00A4500B"/>
    <w:rsid w:val="00A457BF"/>
    <w:rsid w:val="00A47E9C"/>
    <w:rsid w:val="00A502E0"/>
    <w:rsid w:val="00A527B8"/>
    <w:rsid w:val="00A54D0F"/>
    <w:rsid w:val="00A7380B"/>
    <w:rsid w:val="00A80E67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977B9"/>
    <w:rsid w:val="00AA0F8E"/>
    <w:rsid w:val="00AA1B88"/>
    <w:rsid w:val="00AA5D41"/>
    <w:rsid w:val="00AA684C"/>
    <w:rsid w:val="00AA78C9"/>
    <w:rsid w:val="00AB6D76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E545F"/>
    <w:rsid w:val="00AF04CB"/>
    <w:rsid w:val="00B01C24"/>
    <w:rsid w:val="00B0243F"/>
    <w:rsid w:val="00B03E2D"/>
    <w:rsid w:val="00B048DF"/>
    <w:rsid w:val="00B04FC1"/>
    <w:rsid w:val="00B05961"/>
    <w:rsid w:val="00B06623"/>
    <w:rsid w:val="00B06864"/>
    <w:rsid w:val="00B1649E"/>
    <w:rsid w:val="00B17669"/>
    <w:rsid w:val="00B20547"/>
    <w:rsid w:val="00B21AED"/>
    <w:rsid w:val="00B21B80"/>
    <w:rsid w:val="00B2248A"/>
    <w:rsid w:val="00B22D8A"/>
    <w:rsid w:val="00B270ED"/>
    <w:rsid w:val="00B27106"/>
    <w:rsid w:val="00B304DA"/>
    <w:rsid w:val="00B3112C"/>
    <w:rsid w:val="00B41D52"/>
    <w:rsid w:val="00B41F95"/>
    <w:rsid w:val="00B45A18"/>
    <w:rsid w:val="00B47918"/>
    <w:rsid w:val="00B54FC1"/>
    <w:rsid w:val="00B5635A"/>
    <w:rsid w:val="00B606DF"/>
    <w:rsid w:val="00B66F72"/>
    <w:rsid w:val="00B674CF"/>
    <w:rsid w:val="00B71451"/>
    <w:rsid w:val="00B74D5E"/>
    <w:rsid w:val="00B7622E"/>
    <w:rsid w:val="00B87102"/>
    <w:rsid w:val="00B93A7F"/>
    <w:rsid w:val="00B9400E"/>
    <w:rsid w:val="00B94C14"/>
    <w:rsid w:val="00B972FA"/>
    <w:rsid w:val="00B9755D"/>
    <w:rsid w:val="00BA0835"/>
    <w:rsid w:val="00BA1212"/>
    <w:rsid w:val="00BA2A7B"/>
    <w:rsid w:val="00BA49D3"/>
    <w:rsid w:val="00BA6C28"/>
    <w:rsid w:val="00BB03B4"/>
    <w:rsid w:val="00BB42EC"/>
    <w:rsid w:val="00BB4F11"/>
    <w:rsid w:val="00BB6AA2"/>
    <w:rsid w:val="00BB7337"/>
    <w:rsid w:val="00BC2956"/>
    <w:rsid w:val="00BC7B7A"/>
    <w:rsid w:val="00BD0A85"/>
    <w:rsid w:val="00BE0ADC"/>
    <w:rsid w:val="00BE1635"/>
    <w:rsid w:val="00BE2955"/>
    <w:rsid w:val="00BE4BBB"/>
    <w:rsid w:val="00BE6837"/>
    <w:rsid w:val="00BF2F8E"/>
    <w:rsid w:val="00BF36EE"/>
    <w:rsid w:val="00C007E3"/>
    <w:rsid w:val="00C01DB1"/>
    <w:rsid w:val="00C020D2"/>
    <w:rsid w:val="00C029F8"/>
    <w:rsid w:val="00C066BC"/>
    <w:rsid w:val="00C118F5"/>
    <w:rsid w:val="00C1205E"/>
    <w:rsid w:val="00C13245"/>
    <w:rsid w:val="00C13D7A"/>
    <w:rsid w:val="00C15F19"/>
    <w:rsid w:val="00C17C26"/>
    <w:rsid w:val="00C22678"/>
    <w:rsid w:val="00C23875"/>
    <w:rsid w:val="00C23AF1"/>
    <w:rsid w:val="00C24547"/>
    <w:rsid w:val="00C245C3"/>
    <w:rsid w:val="00C24CF2"/>
    <w:rsid w:val="00C25127"/>
    <w:rsid w:val="00C27A74"/>
    <w:rsid w:val="00C30B85"/>
    <w:rsid w:val="00C313B7"/>
    <w:rsid w:val="00C51C67"/>
    <w:rsid w:val="00C535DD"/>
    <w:rsid w:val="00C5389E"/>
    <w:rsid w:val="00C55D40"/>
    <w:rsid w:val="00C56AA8"/>
    <w:rsid w:val="00C62E31"/>
    <w:rsid w:val="00C76D73"/>
    <w:rsid w:val="00C77B85"/>
    <w:rsid w:val="00C827CD"/>
    <w:rsid w:val="00C82BC2"/>
    <w:rsid w:val="00C83DA5"/>
    <w:rsid w:val="00C86D0C"/>
    <w:rsid w:val="00C93D52"/>
    <w:rsid w:val="00C95499"/>
    <w:rsid w:val="00C96D72"/>
    <w:rsid w:val="00C97C04"/>
    <w:rsid w:val="00CA0139"/>
    <w:rsid w:val="00CA1194"/>
    <w:rsid w:val="00CA1535"/>
    <w:rsid w:val="00CA415D"/>
    <w:rsid w:val="00CB6AC7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CF44AF"/>
    <w:rsid w:val="00CF62B8"/>
    <w:rsid w:val="00D04600"/>
    <w:rsid w:val="00D04C61"/>
    <w:rsid w:val="00D10E53"/>
    <w:rsid w:val="00D135DF"/>
    <w:rsid w:val="00D20DE9"/>
    <w:rsid w:val="00D219CC"/>
    <w:rsid w:val="00D25286"/>
    <w:rsid w:val="00D25342"/>
    <w:rsid w:val="00D26D82"/>
    <w:rsid w:val="00D27C1A"/>
    <w:rsid w:val="00D27D17"/>
    <w:rsid w:val="00D32216"/>
    <w:rsid w:val="00D41F14"/>
    <w:rsid w:val="00D423A6"/>
    <w:rsid w:val="00D439B0"/>
    <w:rsid w:val="00D5174B"/>
    <w:rsid w:val="00D529CD"/>
    <w:rsid w:val="00D573AE"/>
    <w:rsid w:val="00D57C91"/>
    <w:rsid w:val="00D613C0"/>
    <w:rsid w:val="00D618D6"/>
    <w:rsid w:val="00D63E74"/>
    <w:rsid w:val="00D647A2"/>
    <w:rsid w:val="00D813E4"/>
    <w:rsid w:val="00D84E47"/>
    <w:rsid w:val="00D86A33"/>
    <w:rsid w:val="00D90A6B"/>
    <w:rsid w:val="00D9695B"/>
    <w:rsid w:val="00DA064D"/>
    <w:rsid w:val="00DA3588"/>
    <w:rsid w:val="00DA59D9"/>
    <w:rsid w:val="00DA765A"/>
    <w:rsid w:val="00DB0743"/>
    <w:rsid w:val="00DB4EC5"/>
    <w:rsid w:val="00DB67FF"/>
    <w:rsid w:val="00DC22B3"/>
    <w:rsid w:val="00DD29F3"/>
    <w:rsid w:val="00DD2F96"/>
    <w:rsid w:val="00DD30FF"/>
    <w:rsid w:val="00DD33C0"/>
    <w:rsid w:val="00DD68CD"/>
    <w:rsid w:val="00DE33B3"/>
    <w:rsid w:val="00DE6A9D"/>
    <w:rsid w:val="00DF157C"/>
    <w:rsid w:val="00DF2E58"/>
    <w:rsid w:val="00DF5F9E"/>
    <w:rsid w:val="00DF78F2"/>
    <w:rsid w:val="00E02289"/>
    <w:rsid w:val="00E03F53"/>
    <w:rsid w:val="00E04AA5"/>
    <w:rsid w:val="00E058C1"/>
    <w:rsid w:val="00E206D8"/>
    <w:rsid w:val="00E245C8"/>
    <w:rsid w:val="00E2664F"/>
    <w:rsid w:val="00E31A07"/>
    <w:rsid w:val="00E35050"/>
    <w:rsid w:val="00E41E7F"/>
    <w:rsid w:val="00E42140"/>
    <w:rsid w:val="00E54A1D"/>
    <w:rsid w:val="00E61064"/>
    <w:rsid w:val="00E61B1D"/>
    <w:rsid w:val="00E6270B"/>
    <w:rsid w:val="00E63F24"/>
    <w:rsid w:val="00E64C05"/>
    <w:rsid w:val="00E668D6"/>
    <w:rsid w:val="00E67299"/>
    <w:rsid w:val="00E7014B"/>
    <w:rsid w:val="00E73478"/>
    <w:rsid w:val="00E74315"/>
    <w:rsid w:val="00E745DE"/>
    <w:rsid w:val="00E7501A"/>
    <w:rsid w:val="00E75CE9"/>
    <w:rsid w:val="00E804AA"/>
    <w:rsid w:val="00E80D38"/>
    <w:rsid w:val="00E83396"/>
    <w:rsid w:val="00E85F4E"/>
    <w:rsid w:val="00E8707F"/>
    <w:rsid w:val="00E93EE6"/>
    <w:rsid w:val="00E968D8"/>
    <w:rsid w:val="00E97336"/>
    <w:rsid w:val="00EA0468"/>
    <w:rsid w:val="00EA159B"/>
    <w:rsid w:val="00EA3CD4"/>
    <w:rsid w:val="00EB0F9E"/>
    <w:rsid w:val="00EB536A"/>
    <w:rsid w:val="00EB6D06"/>
    <w:rsid w:val="00EC0884"/>
    <w:rsid w:val="00EC1912"/>
    <w:rsid w:val="00EC5080"/>
    <w:rsid w:val="00EC7D5B"/>
    <w:rsid w:val="00ED2586"/>
    <w:rsid w:val="00ED356A"/>
    <w:rsid w:val="00EE03E8"/>
    <w:rsid w:val="00EE03EB"/>
    <w:rsid w:val="00EE0AFC"/>
    <w:rsid w:val="00EE1E19"/>
    <w:rsid w:val="00EF013B"/>
    <w:rsid w:val="00EF24E9"/>
    <w:rsid w:val="00EF2DF7"/>
    <w:rsid w:val="00EF2E06"/>
    <w:rsid w:val="00EF5DFF"/>
    <w:rsid w:val="00F035F8"/>
    <w:rsid w:val="00F04FA4"/>
    <w:rsid w:val="00F07666"/>
    <w:rsid w:val="00F13FA1"/>
    <w:rsid w:val="00F17F0E"/>
    <w:rsid w:val="00F2017E"/>
    <w:rsid w:val="00F20D66"/>
    <w:rsid w:val="00F22D7C"/>
    <w:rsid w:val="00F25816"/>
    <w:rsid w:val="00F41490"/>
    <w:rsid w:val="00F445FA"/>
    <w:rsid w:val="00F51C6B"/>
    <w:rsid w:val="00F53482"/>
    <w:rsid w:val="00F54966"/>
    <w:rsid w:val="00F61574"/>
    <w:rsid w:val="00F61EEE"/>
    <w:rsid w:val="00F742F6"/>
    <w:rsid w:val="00F7521B"/>
    <w:rsid w:val="00F759AB"/>
    <w:rsid w:val="00F76EC2"/>
    <w:rsid w:val="00F81CBE"/>
    <w:rsid w:val="00F87D65"/>
    <w:rsid w:val="00F9068A"/>
    <w:rsid w:val="00F953AA"/>
    <w:rsid w:val="00FA0518"/>
    <w:rsid w:val="00FA0DDC"/>
    <w:rsid w:val="00FB50C6"/>
    <w:rsid w:val="00FB6800"/>
    <w:rsid w:val="00FC07DF"/>
    <w:rsid w:val="00FC4998"/>
    <w:rsid w:val="00FC7454"/>
    <w:rsid w:val="00FD045E"/>
    <w:rsid w:val="00FD303B"/>
    <w:rsid w:val="00FD3268"/>
    <w:rsid w:val="00FD4144"/>
    <w:rsid w:val="00FD5818"/>
    <w:rsid w:val="00FE61F9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6954"/>
  <w15:docId w15:val="{E3E0C8B3-E6B9-4B83-A495-5E72144A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7D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uiPriority w:val="99"/>
    <w:rsid w:val="00C1205E"/>
    <w:rPr>
      <w:color w:val="0000FF" w:themeColor="hyperlink"/>
      <w:u w:val="single"/>
    </w:rPr>
  </w:style>
  <w:style w:type="paragraph" w:styleId="af0">
    <w:name w:val="No Spacing"/>
    <w:uiPriority w:val="1"/>
    <w:qFormat/>
    <w:rsid w:val="0019483B"/>
    <w:rPr>
      <w:sz w:val="24"/>
      <w:szCs w:val="24"/>
    </w:rPr>
  </w:style>
  <w:style w:type="character" w:customStyle="1" w:styleId="fontstyle01">
    <w:name w:val="fontstyle01"/>
    <w:basedOn w:val="a0"/>
    <w:rsid w:val="00194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FollowedHyperlink"/>
    <w:basedOn w:val="a0"/>
    <w:semiHidden/>
    <w:unhideWhenUsed/>
    <w:rsid w:val="00B06623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69ED"/>
    <w:rPr>
      <w:color w:val="605E5C"/>
      <w:shd w:val="clear" w:color="auto" w:fill="E1DFDD"/>
    </w:rPr>
  </w:style>
  <w:style w:type="character" w:customStyle="1" w:styleId="a8">
    <w:name w:val="Нижний колонтитул Знак"/>
    <w:basedOn w:val="a0"/>
    <w:link w:val="a7"/>
    <w:uiPriority w:val="99"/>
    <w:rsid w:val="007703A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n----8sba3afqixm5b9c.xn--p1ai/sobytiya/14959/?sphrase_id=161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--8sba3afqixm5b9c.xn--p1ai/sobytiya/14777/?sphrase_id=161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xn----7sbab7amcgekn3b5j.xn--p1ai/novosti/?id=248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8sba3afqixm5b9c.xn--p1ai/sobytiya/14756/?sphrase_id=161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xn----7sbab7amcgekn3b5j.xn--p1ai/novosti/?id=24730" TargetMode="External"/><Relationship Id="rId10" Type="http://schemas.openxmlformats.org/officeDocument/2006/relationships/hyperlink" Target="https://xn----8sba3afqixm5b9c.xn--p1ai/sobytiya/14364/?sphrase_id=16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a3afqixm5b9c.xn--p1ai/sobytiya/14260/?sphrase_id=16156" TargetMode="External"/><Relationship Id="rId14" Type="http://schemas.openxmlformats.org/officeDocument/2006/relationships/hyperlink" Target="https://xn----8sba3afqixm5b9c.xn--p1ai/sobytiya/15027/?sphrase_id=16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3718-68BD-44A5-83D0-4F67D320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1568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Vladlen Guselnikov</cp:lastModifiedBy>
  <cp:revision>4</cp:revision>
  <cp:lastPrinted>2024-02-27T06:10:00Z</cp:lastPrinted>
  <dcterms:created xsi:type="dcterms:W3CDTF">2024-02-28T02:16:00Z</dcterms:created>
  <dcterms:modified xsi:type="dcterms:W3CDTF">2024-02-28T02:31:00Z</dcterms:modified>
</cp:coreProperties>
</file>